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95F" w:rsidRPr="0054424B" w:rsidRDefault="0054424B" w:rsidP="0054424B">
      <w:pPr>
        <w:jc w:val="center"/>
        <w:rPr>
          <w:b/>
          <w:szCs w:val="24"/>
        </w:rPr>
      </w:pPr>
      <w:r>
        <w:rPr>
          <w:b/>
          <w:szCs w:val="24"/>
        </w:rPr>
        <w:t>С</w:t>
      </w:r>
      <w:r w:rsidR="009F795F" w:rsidRPr="001E498F">
        <w:rPr>
          <w:b/>
          <w:szCs w:val="24"/>
        </w:rPr>
        <w:t>водн</w:t>
      </w:r>
      <w:r>
        <w:rPr>
          <w:b/>
          <w:szCs w:val="24"/>
        </w:rPr>
        <w:t>ый</w:t>
      </w:r>
      <w:r w:rsidR="009F795F" w:rsidRPr="001E498F">
        <w:rPr>
          <w:b/>
          <w:szCs w:val="24"/>
        </w:rPr>
        <w:t xml:space="preserve"> отчет </w:t>
      </w:r>
      <w:r w:rsidR="009F795F" w:rsidRPr="001E498F">
        <w:rPr>
          <w:b/>
          <w:bCs/>
          <w:szCs w:val="24"/>
        </w:rPr>
        <w:t>о результатах проведения экспертизы</w:t>
      </w:r>
    </w:p>
    <w:p w:rsidR="009F795F" w:rsidRPr="001E498F" w:rsidRDefault="009F795F" w:rsidP="009F795F">
      <w:pPr>
        <w:autoSpaceDE w:val="0"/>
        <w:autoSpaceDN w:val="0"/>
        <w:jc w:val="center"/>
        <w:rPr>
          <w:b/>
          <w:bCs/>
          <w:szCs w:val="24"/>
        </w:rPr>
      </w:pPr>
      <w:r w:rsidRPr="001E498F">
        <w:rPr>
          <w:b/>
          <w:bCs/>
          <w:szCs w:val="24"/>
        </w:rPr>
        <w:t>муниципального нормативного правового акта</w:t>
      </w:r>
    </w:p>
    <w:p w:rsidR="009F795F" w:rsidRPr="009F795F" w:rsidRDefault="009F795F" w:rsidP="009F795F">
      <w:pPr>
        <w:rPr>
          <w:b/>
          <w:sz w:val="24"/>
          <w:szCs w:val="24"/>
        </w:rPr>
      </w:pPr>
    </w:p>
    <w:p w:rsidR="009F795F" w:rsidRPr="009F795F" w:rsidRDefault="009F795F" w:rsidP="009F795F">
      <w:pPr>
        <w:autoSpaceDE w:val="0"/>
        <w:autoSpaceDN w:val="0"/>
        <w:spacing w:after="240"/>
        <w:ind w:left="567"/>
        <w:jc w:val="center"/>
        <w:rPr>
          <w:bCs/>
          <w:sz w:val="24"/>
          <w:szCs w:val="24"/>
        </w:rPr>
      </w:pPr>
      <w:r w:rsidRPr="009F795F">
        <w:rPr>
          <w:bCs/>
          <w:sz w:val="24"/>
          <w:szCs w:val="24"/>
        </w:rPr>
        <w:t>1. Общая информация</w:t>
      </w:r>
    </w:p>
    <w:p w:rsidR="009F795F" w:rsidRPr="009F795F" w:rsidRDefault="009F795F" w:rsidP="009F795F">
      <w:pPr>
        <w:autoSpaceDE w:val="0"/>
        <w:autoSpaceDN w:val="0"/>
        <w:jc w:val="both"/>
        <w:rPr>
          <w:sz w:val="24"/>
          <w:szCs w:val="24"/>
        </w:rPr>
      </w:pPr>
      <w:r w:rsidRPr="009F795F">
        <w:rPr>
          <w:sz w:val="24"/>
          <w:szCs w:val="24"/>
        </w:rPr>
        <w:t>1.1. Орган, осуществляющий экспертизу муниципальных нормативных правовых актов:</w:t>
      </w:r>
    </w:p>
    <w:p w:rsidR="009F795F" w:rsidRPr="009F795F" w:rsidRDefault="0002679A" w:rsidP="009F795F">
      <w:pPr>
        <w:autoSpaceDE w:val="0"/>
        <w:autoSpaceDN w:val="0"/>
        <w:rPr>
          <w:sz w:val="24"/>
          <w:szCs w:val="24"/>
        </w:rPr>
      </w:pPr>
      <w:r>
        <w:rPr>
          <w:sz w:val="24"/>
          <w:szCs w:val="24"/>
        </w:rPr>
        <w:t>Управление культуры и спорта администрации Нижневартовского района</w:t>
      </w: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(полное и краткое наименования)</w:t>
      </w:r>
    </w:p>
    <w:p w:rsidR="009F795F" w:rsidRPr="009F795F" w:rsidRDefault="009F795F" w:rsidP="009F795F">
      <w:pPr>
        <w:autoSpaceDE w:val="0"/>
        <w:autoSpaceDN w:val="0"/>
        <w:jc w:val="both"/>
        <w:rPr>
          <w:sz w:val="24"/>
          <w:szCs w:val="24"/>
        </w:rPr>
      </w:pPr>
      <w:r w:rsidRPr="009F795F">
        <w:rPr>
          <w:sz w:val="24"/>
          <w:szCs w:val="24"/>
        </w:rPr>
        <w:t>1.2. Вид и наименование муниципального нормативного правового акта:</w:t>
      </w:r>
    </w:p>
    <w:p w:rsidR="009F795F" w:rsidRPr="00830C4A" w:rsidRDefault="0002679A" w:rsidP="0002679A">
      <w:pPr>
        <w:ind w:right="-143"/>
        <w:jc w:val="both"/>
      </w:pPr>
      <w:r w:rsidRPr="00EB77C8">
        <w:rPr>
          <w:color w:val="000000"/>
          <w:sz w:val="24"/>
          <w:szCs w:val="24"/>
        </w:rPr>
        <w:t>постановлени</w:t>
      </w:r>
      <w:r>
        <w:rPr>
          <w:color w:val="000000"/>
          <w:sz w:val="24"/>
          <w:szCs w:val="24"/>
        </w:rPr>
        <w:t>е</w:t>
      </w:r>
      <w:r w:rsidRPr="00EB77C8">
        <w:rPr>
          <w:color w:val="000000"/>
          <w:sz w:val="24"/>
          <w:szCs w:val="24"/>
        </w:rPr>
        <w:t xml:space="preserve"> администрации района от 25.11.2021 № 2098 «Об утверждении муниципальной программы «</w:t>
      </w:r>
      <w:r w:rsidRPr="00830C4A">
        <w:rPr>
          <w:sz w:val="24"/>
          <w:szCs w:val="24"/>
        </w:rPr>
        <w:t>Культурное пространство Нижневартовского района»</w:t>
      </w:r>
    </w:p>
    <w:p w:rsidR="009F795F" w:rsidRPr="00830C4A" w:rsidRDefault="009F795F" w:rsidP="009F795F">
      <w:pPr>
        <w:pBdr>
          <w:top w:val="single" w:sz="4" w:space="1" w:color="auto"/>
        </w:pBdr>
        <w:autoSpaceDE w:val="0"/>
        <w:autoSpaceDN w:val="0"/>
        <w:spacing w:after="240"/>
        <w:jc w:val="center"/>
        <w:rPr>
          <w:sz w:val="20"/>
          <w:szCs w:val="20"/>
        </w:rPr>
      </w:pPr>
      <w:r w:rsidRPr="00830C4A">
        <w:rPr>
          <w:sz w:val="20"/>
          <w:szCs w:val="20"/>
        </w:rPr>
        <w:t>(место для текстового описания)</w:t>
      </w:r>
    </w:p>
    <w:p w:rsidR="009F795F" w:rsidRPr="00830C4A" w:rsidRDefault="009F795F" w:rsidP="009F795F">
      <w:pPr>
        <w:autoSpaceDE w:val="0"/>
        <w:autoSpaceDN w:val="0"/>
        <w:jc w:val="both"/>
        <w:rPr>
          <w:sz w:val="24"/>
          <w:szCs w:val="24"/>
        </w:rPr>
      </w:pPr>
      <w:r w:rsidRPr="00830C4A">
        <w:rPr>
          <w:sz w:val="24"/>
          <w:szCs w:val="24"/>
        </w:rPr>
        <w:t>1.3. Краткое описание содержания правового регулирования:</w:t>
      </w:r>
    </w:p>
    <w:p w:rsidR="00830C4A" w:rsidRPr="00830C4A" w:rsidRDefault="00830C4A" w:rsidP="00830C4A">
      <w:pPr>
        <w:autoSpaceDE w:val="0"/>
        <w:autoSpaceDN w:val="0"/>
        <w:ind w:firstLine="708"/>
        <w:rPr>
          <w:sz w:val="24"/>
          <w:szCs w:val="24"/>
        </w:rPr>
      </w:pPr>
      <w:r w:rsidRPr="00830C4A">
        <w:rPr>
          <w:sz w:val="24"/>
          <w:szCs w:val="24"/>
        </w:rPr>
        <w:t xml:space="preserve">предоставление субсидии </w:t>
      </w:r>
      <w:r w:rsidRPr="00830C4A">
        <w:rPr>
          <w:rFonts w:cs="Arial"/>
          <w:bCs/>
          <w:iCs/>
          <w:sz w:val="24"/>
          <w:szCs w:val="24"/>
        </w:rPr>
        <w:t>из бюджета Нижневартовского района</w:t>
      </w:r>
      <w:r w:rsidRPr="00830C4A">
        <w:rPr>
          <w:sz w:val="24"/>
          <w:szCs w:val="24"/>
        </w:rPr>
        <w:t>:</w:t>
      </w:r>
    </w:p>
    <w:p w:rsidR="00830C4A" w:rsidRPr="00F26200" w:rsidRDefault="00830C4A" w:rsidP="00830C4A">
      <w:pPr>
        <w:autoSpaceDE w:val="0"/>
        <w:autoSpaceDN w:val="0"/>
        <w:ind w:firstLine="708"/>
        <w:jc w:val="both"/>
        <w:rPr>
          <w:rFonts w:cs="Arial"/>
          <w:bCs/>
          <w:iCs/>
          <w:sz w:val="24"/>
          <w:szCs w:val="24"/>
        </w:rPr>
      </w:pPr>
      <w:r w:rsidRPr="00830C4A">
        <w:rPr>
          <w:sz w:val="24"/>
          <w:szCs w:val="24"/>
        </w:rPr>
        <w:t xml:space="preserve">- </w:t>
      </w:r>
      <w:proofErr w:type="gramStart"/>
      <w:r w:rsidRPr="00830C4A">
        <w:rPr>
          <w:sz w:val="24"/>
          <w:szCs w:val="24"/>
        </w:rPr>
        <w:t xml:space="preserve">на  </w:t>
      </w:r>
      <w:r w:rsidRPr="00830C4A">
        <w:rPr>
          <w:rFonts w:cs="Arial"/>
          <w:bCs/>
          <w:iCs/>
          <w:sz w:val="24"/>
          <w:szCs w:val="24"/>
        </w:rPr>
        <w:t>реализацию</w:t>
      </w:r>
      <w:proofErr w:type="gramEnd"/>
      <w:r w:rsidRPr="00830C4A">
        <w:rPr>
          <w:rFonts w:cs="Arial"/>
          <w:bCs/>
          <w:iCs/>
          <w:sz w:val="24"/>
          <w:szCs w:val="24"/>
        </w:rPr>
        <w:t xml:space="preserve">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w:t>
      </w:r>
      <w:r w:rsidRPr="00F26200">
        <w:rPr>
          <w:rFonts w:cs="Arial"/>
          <w:bCs/>
          <w:iCs/>
          <w:sz w:val="24"/>
          <w:szCs w:val="24"/>
        </w:rPr>
        <w:t>, сельского и активного видов туризма, производство и реализацию туристской сувенирной продукции района;</w:t>
      </w:r>
    </w:p>
    <w:p w:rsidR="009F795F" w:rsidRPr="00830C4A" w:rsidRDefault="00830C4A" w:rsidP="00830C4A">
      <w:pPr>
        <w:ind w:firstLine="708"/>
        <w:jc w:val="both"/>
        <w:rPr>
          <w:rFonts w:cs="Arial"/>
          <w:bCs/>
          <w:iCs/>
          <w:sz w:val="24"/>
          <w:szCs w:val="24"/>
        </w:rPr>
      </w:pPr>
      <w:r>
        <w:rPr>
          <w:rFonts w:cs="Arial"/>
          <w:bCs/>
          <w:iCs/>
          <w:sz w:val="24"/>
          <w:szCs w:val="24"/>
        </w:rPr>
        <w:t xml:space="preserve"> - </w:t>
      </w:r>
      <w:r w:rsidRPr="00F26200">
        <w:rPr>
          <w:rFonts w:cs="Arial"/>
          <w:bCs/>
          <w:iCs/>
          <w:sz w:val="24"/>
          <w:szCs w:val="24"/>
        </w:rPr>
        <w:t>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jc w:val="both"/>
        <w:rPr>
          <w:sz w:val="24"/>
          <w:szCs w:val="24"/>
        </w:rPr>
      </w:pPr>
      <w:r w:rsidRPr="009F795F">
        <w:rPr>
          <w:sz w:val="24"/>
          <w:szCs w:val="24"/>
        </w:rPr>
        <w:t>1.4. Дата размещения уведомления о проведении публичных консультаций по муниципальному нормативному правовому акту: «</w:t>
      </w:r>
      <w:proofErr w:type="gramStart"/>
      <w:r w:rsidR="0002679A">
        <w:rPr>
          <w:sz w:val="24"/>
          <w:szCs w:val="24"/>
        </w:rPr>
        <w:t>08</w:t>
      </w:r>
      <w:r w:rsidRPr="009F795F">
        <w:rPr>
          <w:sz w:val="24"/>
          <w:szCs w:val="24"/>
        </w:rPr>
        <w:t>»</w:t>
      </w:r>
      <w:r w:rsidR="0002679A">
        <w:rPr>
          <w:sz w:val="24"/>
          <w:szCs w:val="24"/>
        </w:rPr>
        <w:t>ноября</w:t>
      </w:r>
      <w:proofErr w:type="gramEnd"/>
      <w:r w:rsidR="0002679A">
        <w:rPr>
          <w:sz w:val="24"/>
          <w:szCs w:val="24"/>
        </w:rPr>
        <w:t xml:space="preserve"> </w:t>
      </w:r>
      <w:r w:rsidRPr="009F795F">
        <w:rPr>
          <w:sz w:val="24"/>
          <w:szCs w:val="24"/>
        </w:rPr>
        <w:t>20</w:t>
      </w:r>
      <w:r w:rsidR="0002679A">
        <w:rPr>
          <w:sz w:val="24"/>
          <w:szCs w:val="24"/>
        </w:rPr>
        <w:t>23</w:t>
      </w:r>
      <w:r w:rsidRPr="009F795F">
        <w:rPr>
          <w:sz w:val="24"/>
          <w:szCs w:val="24"/>
        </w:rPr>
        <w:t>г. и срок, в течение которого принимались предложения в связи с размещением уведомления о проведении публичных консультаций по муниципальному нормативному правовому акту: начало: «</w:t>
      </w:r>
      <w:r w:rsidR="0002679A">
        <w:rPr>
          <w:sz w:val="24"/>
          <w:szCs w:val="24"/>
        </w:rPr>
        <w:t>08</w:t>
      </w:r>
      <w:r w:rsidRPr="009F795F">
        <w:rPr>
          <w:sz w:val="24"/>
          <w:szCs w:val="24"/>
        </w:rPr>
        <w:t>»</w:t>
      </w:r>
      <w:r w:rsidR="0002679A">
        <w:rPr>
          <w:sz w:val="24"/>
          <w:szCs w:val="24"/>
        </w:rPr>
        <w:t>ноября</w:t>
      </w:r>
      <w:r w:rsidRPr="009F795F">
        <w:rPr>
          <w:sz w:val="24"/>
          <w:szCs w:val="24"/>
        </w:rPr>
        <w:t>20</w:t>
      </w:r>
      <w:r w:rsidR="0002679A">
        <w:rPr>
          <w:sz w:val="24"/>
          <w:szCs w:val="24"/>
        </w:rPr>
        <w:t>23</w:t>
      </w:r>
      <w:r w:rsidRPr="009F795F">
        <w:rPr>
          <w:sz w:val="24"/>
          <w:szCs w:val="24"/>
        </w:rPr>
        <w:t>г.; окончание: «</w:t>
      </w:r>
      <w:r w:rsidR="0002679A">
        <w:rPr>
          <w:sz w:val="24"/>
          <w:szCs w:val="24"/>
        </w:rPr>
        <w:t>12</w:t>
      </w:r>
      <w:r w:rsidRPr="009F795F">
        <w:rPr>
          <w:sz w:val="24"/>
          <w:szCs w:val="24"/>
        </w:rPr>
        <w:t>»</w:t>
      </w:r>
      <w:r w:rsidR="0002679A">
        <w:rPr>
          <w:sz w:val="24"/>
          <w:szCs w:val="24"/>
        </w:rPr>
        <w:t xml:space="preserve">декабря </w:t>
      </w:r>
      <w:r w:rsidRPr="009F795F">
        <w:rPr>
          <w:sz w:val="24"/>
          <w:szCs w:val="24"/>
        </w:rPr>
        <w:t>20</w:t>
      </w:r>
      <w:r w:rsidR="0002679A">
        <w:rPr>
          <w:sz w:val="24"/>
          <w:szCs w:val="24"/>
        </w:rPr>
        <w:t>23</w:t>
      </w:r>
      <w:r w:rsidRPr="009F795F">
        <w:rPr>
          <w:sz w:val="24"/>
          <w:szCs w:val="24"/>
        </w:rPr>
        <w:t>г.</w:t>
      </w:r>
    </w:p>
    <w:p w:rsidR="009F795F" w:rsidRPr="009F795F" w:rsidRDefault="009F795F" w:rsidP="009F795F">
      <w:pPr>
        <w:tabs>
          <w:tab w:val="center" w:pos="8505"/>
          <w:tab w:val="right" w:pos="9923"/>
        </w:tabs>
        <w:autoSpaceDE w:val="0"/>
        <w:autoSpaceDN w:val="0"/>
        <w:spacing w:before="120"/>
        <w:jc w:val="both"/>
        <w:rPr>
          <w:sz w:val="24"/>
          <w:szCs w:val="24"/>
        </w:rPr>
      </w:pPr>
      <w:r w:rsidRPr="009F795F">
        <w:rPr>
          <w:sz w:val="24"/>
          <w:szCs w:val="24"/>
        </w:rPr>
        <w:t>1.5. Сведения о количестве замечаний и предложений, полученных в ходе публичных консультаций по муниципальному нормативному правовому акту:</w:t>
      </w:r>
    </w:p>
    <w:p w:rsidR="009F795F" w:rsidRPr="009F795F" w:rsidRDefault="009F795F" w:rsidP="009F795F">
      <w:pPr>
        <w:tabs>
          <w:tab w:val="center" w:pos="8505"/>
          <w:tab w:val="right" w:pos="9923"/>
        </w:tabs>
        <w:autoSpaceDE w:val="0"/>
        <w:autoSpaceDN w:val="0"/>
        <w:spacing w:before="120"/>
        <w:jc w:val="both"/>
        <w:rPr>
          <w:sz w:val="24"/>
          <w:szCs w:val="24"/>
        </w:rPr>
      </w:pPr>
      <w:r w:rsidRPr="009F795F">
        <w:rPr>
          <w:sz w:val="24"/>
          <w:szCs w:val="24"/>
        </w:rPr>
        <w:t xml:space="preserve">Всего замечаний и </w:t>
      </w:r>
      <w:proofErr w:type="gramStart"/>
      <w:r w:rsidRPr="009F795F">
        <w:rPr>
          <w:sz w:val="24"/>
          <w:szCs w:val="24"/>
        </w:rPr>
        <w:t>предложений:_</w:t>
      </w:r>
      <w:proofErr w:type="gramEnd"/>
      <w:r w:rsidR="005B67A7">
        <w:rPr>
          <w:sz w:val="24"/>
          <w:szCs w:val="24"/>
        </w:rPr>
        <w:t>1</w:t>
      </w:r>
      <w:r w:rsidRPr="009F795F">
        <w:rPr>
          <w:sz w:val="24"/>
          <w:szCs w:val="24"/>
        </w:rPr>
        <w:t>, из них:</w:t>
      </w:r>
    </w:p>
    <w:p w:rsidR="006C58DE" w:rsidRPr="009F795F" w:rsidRDefault="009F795F" w:rsidP="009F795F">
      <w:pPr>
        <w:autoSpaceDE w:val="0"/>
        <w:autoSpaceDN w:val="0"/>
        <w:spacing w:before="240"/>
        <w:jc w:val="both"/>
        <w:rPr>
          <w:sz w:val="24"/>
          <w:szCs w:val="24"/>
        </w:rPr>
      </w:pPr>
      <w:r w:rsidRPr="009F795F">
        <w:rPr>
          <w:sz w:val="24"/>
          <w:szCs w:val="24"/>
        </w:rPr>
        <w:t>учтено полностью:_</w:t>
      </w:r>
      <w:r w:rsidR="005B67A7">
        <w:rPr>
          <w:sz w:val="24"/>
          <w:szCs w:val="24"/>
        </w:rPr>
        <w:t>1</w:t>
      </w:r>
      <w:r w:rsidRPr="009F795F">
        <w:rPr>
          <w:sz w:val="24"/>
          <w:szCs w:val="24"/>
        </w:rPr>
        <w:t xml:space="preserve">, учтено частично: </w:t>
      </w:r>
      <w:r w:rsidR="005B67A7">
        <w:rPr>
          <w:sz w:val="24"/>
          <w:szCs w:val="24"/>
        </w:rPr>
        <w:t>0;</w:t>
      </w:r>
      <w:r w:rsidRPr="009F795F">
        <w:rPr>
          <w:sz w:val="24"/>
          <w:szCs w:val="24"/>
        </w:rPr>
        <w:t xml:space="preserve"> не учтено: </w:t>
      </w:r>
      <w:r w:rsidR="005B67A7">
        <w:rPr>
          <w:sz w:val="24"/>
          <w:szCs w:val="24"/>
        </w:rPr>
        <w:t>0</w:t>
      </w:r>
      <w:r w:rsidRPr="009F795F">
        <w:rPr>
          <w:sz w:val="24"/>
          <w:szCs w:val="24"/>
        </w:rPr>
        <w:t>.</w:t>
      </w:r>
      <w:bookmarkStart w:id="0" w:name="_GoBack"/>
      <w:bookmarkEnd w:id="0"/>
    </w:p>
    <w:p w:rsidR="009F795F" w:rsidRPr="009F795F" w:rsidRDefault="009F795F" w:rsidP="009F795F">
      <w:pPr>
        <w:autoSpaceDE w:val="0"/>
        <w:autoSpaceDN w:val="0"/>
        <w:rPr>
          <w:sz w:val="24"/>
          <w:szCs w:val="24"/>
        </w:rPr>
      </w:pPr>
      <w:r w:rsidRPr="009F795F">
        <w:rPr>
          <w:sz w:val="24"/>
          <w:szCs w:val="24"/>
        </w:rPr>
        <w:t>1.6. Контактная информация исполнителя в органе, осуществляющем экспертизу муниципальных нормативных правовых актов:</w:t>
      </w:r>
    </w:p>
    <w:p w:rsidR="009F795F" w:rsidRPr="009F795F" w:rsidRDefault="009F795F" w:rsidP="0002679A">
      <w:pPr>
        <w:autoSpaceDE w:val="0"/>
        <w:autoSpaceDN w:val="0"/>
        <w:spacing w:before="120"/>
        <w:rPr>
          <w:sz w:val="24"/>
          <w:szCs w:val="24"/>
        </w:rPr>
      </w:pPr>
      <w:r w:rsidRPr="009F795F">
        <w:rPr>
          <w:sz w:val="24"/>
          <w:szCs w:val="24"/>
        </w:rPr>
        <w:t xml:space="preserve">Ф.И.О.: </w:t>
      </w:r>
      <w:r w:rsidR="0002679A">
        <w:rPr>
          <w:sz w:val="24"/>
          <w:szCs w:val="24"/>
        </w:rPr>
        <w:t>Фадеева Анна Владимировна</w:t>
      </w:r>
    </w:p>
    <w:p w:rsidR="009F795F" w:rsidRPr="009F795F" w:rsidRDefault="009F795F" w:rsidP="009F795F">
      <w:pPr>
        <w:autoSpaceDE w:val="0"/>
        <w:autoSpaceDN w:val="0"/>
        <w:rPr>
          <w:sz w:val="24"/>
          <w:szCs w:val="24"/>
        </w:rPr>
      </w:pPr>
      <w:r w:rsidRPr="009F795F">
        <w:rPr>
          <w:sz w:val="24"/>
          <w:szCs w:val="24"/>
        </w:rPr>
        <w:t>Должность:</w:t>
      </w:r>
      <w:r w:rsidR="0002679A">
        <w:rPr>
          <w:sz w:val="24"/>
          <w:szCs w:val="24"/>
        </w:rPr>
        <w:t xml:space="preserve"> специалист-эксперт отдела культуры управления культуры и спорта адмнистрации района</w:t>
      </w:r>
    </w:p>
    <w:tbl>
      <w:tblPr>
        <w:tblW w:w="9667" w:type="dxa"/>
        <w:tblLayout w:type="fixed"/>
        <w:tblCellMar>
          <w:left w:w="28" w:type="dxa"/>
          <w:right w:w="28" w:type="dxa"/>
        </w:tblCellMar>
        <w:tblLook w:val="0000" w:firstRow="0" w:lastRow="0" w:firstColumn="0" w:lastColumn="0" w:noHBand="0" w:noVBand="0"/>
      </w:tblPr>
      <w:tblGrid>
        <w:gridCol w:w="737"/>
        <w:gridCol w:w="2126"/>
        <w:gridCol w:w="3657"/>
        <w:gridCol w:w="3147"/>
      </w:tblGrid>
      <w:tr w:rsidR="009F795F" w:rsidRPr="009F795F" w:rsidTr="00DC317F">
        <w:tc>
          <w:tcPr>
            <w:tcW w:w="737" w:type="dxa"/>
            <w:vAlign w:val="bottom"/>
          </w:tcPr>
          <w:p w:rsidR="009F795F" w:rsidRPr="009F795F" w:rsidRDefault="009F795F" w:rsidP="009F795F">
            <w:pPr>
              <w:autoSpaceDE w:val="0"/>
              <w:autoSpaceDN w:val="0"/>
              <w:rPr>
                <w:sz w:val="24"/>
                <w:szCs w:val="24"/>
              </w:rPr>
            </w:pPr>
          </w:p>
          <w:p w:rsidR="009F795F" w:rsidRPr="009F795F" w:rsidRDefault="009F795F" w:rsidP="009F795F">
            <w:pPr>
              <w:autoSpaceDE w:val="0"/>
              <w:autoSpaceDN w:val="0"/>
              <w:rPr>
                <w:sz w:val="24"/>
                <w:szCs w:val="24"/>
              </w:rPr>
            </w:pPr>
            <w:r w:rsidRPr="009F795F">
              <w:rPr>
                <w:sz w:val="24"/>
                <w:szCs w:val="24"/>
              </w:rPr>
              <w:t>Тел.:</w:t>
            </w:r>
          </w:p>
        </w:tc>
        <w:tc>
          <w:tcPr>
            <w:tcW w:w="2126" w:type="dxa"/>
            <w:vAlign w:val="bottom"/>
          </w:tcPr>
          <w:p w:rsidR="009F795F" w:rsidRPr="009F795F" w:rsidRDefault="0002679A" w:rsidP="009F795F">
            <w:pPr>
              <w:autoSpaceDE w:val="0"/>
              <w:autoSpaceDN w:val="0"/>
              <w:ind w:left="85"/>
              <w:jc w:val="center"/>
              <w:rPr>
                <w:sz w:val="24"/>
                <w:szCs w:val="24"/>
              </w:rPr>
            </w:pPr>
            <w:r>
              <w:rPr>
                <w:sz w:val="24"/>
                <w:szCs w:val="24"/>
              </w:rPr>
              <w:t xml:space="preserve">8 3466 </w:t>
            </w:r>
            <w:r w:rsidRPr="00206723">
              <w:rPr>
                <w:color w:val="1A1A1A"/>
                <w:sz w:val="24"/>
                <w:szCs w:val="24"/>
              </w:rPr>
              <w:t>41-49-59</w:t>
            </w:r>
          </w:p>
        </w:tc>
        <w:tc>
          <w:tcPr>
            <w:tcW w:w="3657" w:type="dxa"/>
            <w:vAlign w:val="bottom"/>
          </w:tcPr>
          <w:p w:rsidR="009F795F" w:rsidRPr="009F795F" w:rsidRDefault="009F795F" w:rsidP="009F795F">
            <w:pPr>
              <w:autoSpaceDE w:val="0"/>
              <w:autoSpaceDN w:val="0"/>
              <w:jc w:val="center"/>
              <w:rPr>
                <w:sz w:val="24"/>
                <w:szCs w:val="24"/>
              </w:rPr>
            </w:pPr>
            <w:r w:rsidRPr="009F795F">
              <w:rPr>
                <w:sz w:val="24"/>
                <w:szCs w:val="24"/>
              </w:rPr>
              <w:t>Адрес электронной почты:</w:t>
            </w:r>
            <w:r w:rsidR="0002679A">
              <w:rPr>
                <w:sz w:val="24"/>
                <w:szCs w:val="24"/>
              </w:rPr>
              <w:t xml:space="preserve"> </w:t>
            </w:r>
            <w:hyperlink r:id="rId8" w:history="1">
              <w:r w:rsidR="0002679A" w:rsidRPr="00206723">
                <w:rPr>
                  <w:sz w:val="24"/>
                  <w:szCs w:val="24"/>
                </w:rPr>
                <w:t>FadeevaAV@NVraion.ru</w:t>
              </w:r>
            </w:hyperlink>
            <w:r w:rsidR="0002679A">
              <w:rPr>
                <w:sz w:val="24"/>
                <w:szCs w:val="24"/>
              </w:rPr>
              <w:t xml:space="preserve">  </w:t>
            </w:r>
          </w:p>
        </w:tc>
        <w:tc>
          <w:tcPr>
            <w:tcW w:w="3147" w:type="dxa"/>
            <w:vAlign w:val="bottom"/>
          </w:tcPr>
          <w:p w:rsidR="009F795F" w:rsidRPr="009F795F" w:rsidRDefault="009F795F" w:rsidP="009F795F">
            <w:pPr>
              <w:autoSpaceDE w:val="0"/>
              <w:autoSpaceDN w:val="0"/>
              <w:rPr>
                <w:sz w:val="24"/>
                <w:szCs w:val="24"/>
              </w:rPr>
            </w:pPr>
          </w:p>
        </w:tc>
      </w:tr>
    </w:tbl>
    <w:p w:rsidR="009F795F" w:rsidRPr="009F795F" w:rsidRDefault="009F795F" w:rsidP="009F795F">
      <w:pPr>
        <w:tabs>
          <w:tab w:val="left" w:pos="851"/>
        </w:tabs>
        <w:autoSpaceDE w:val="0"/>
        <w:autoSpaceDN w:val="0"/>
        <w:spacing w:after="240"/>
        <w:rPr>
          <w:bCs/>
          <w:sz w:val="24"/>
          <w:szCs w:val="24"/>
        </w:rPr>
      </w:pPr>
    </w:p>
    <w:p w:rsidR="009F795F" w:rsidRPr="009F795F" w:rsidRDefault="009F795F" w:rsidP="009F795F">
      <w:pPr>
        <w:tabs>
          <w:tab w:val="left" w:pos="851"/>
        </w:tabs>
        <w:autoSpaceDE w:val="0"/>
        <w:autoSpaceDN w:val="0"/>
        <w:spacing w:after="240"/>
        <w:jc w:val="center"/>
        <w:rPr>
          <w:bCs/>
          <w:sz w:val="24"/>
          <w:szCs w:val="24"/>
        </w:rPr>
      </w:pPr>
      <w:r w:rsidRPr="009F795F">
        <w:rPr>
          <w:bCs/>
          <w:sz w:val="24"/>
          <w:szCs w:val="24"/>
        </w:rPr>
        <w:t>2. Описание проблемы, на решение которой направлено правовое регулирование</w:t>
      </w:r>
    </w:p>
    <w:p w:rsidR="009F795F" w:rsidRPr="009F795F" w:rsidRDefault="009F795F" w:rsidP="009F795F">
      <w:pPr>
        <w:autoSpaceDE w:val="0"/>
        <w:autoSpaceDN w:val="0"/>
        <w:jc w:val="both"/>
        <w:rPr>
          <w:sz w:val="24"/>
          <w:szCs w:val="24"/>
        </w:rPr>
      </w:pPr>
      <w:r w:rsidRPr="009F795F">
        <w:rPr>
          <w:sz w:val="24"/>
          <w:szCs w:val="24"/>
        </w:rPr>
        <w:t>2.1. Описание содержания проблемной ситуации, на решение которой направлен муниципальный нормативный правовой акт:</w:t>
      </w:r>
    </w:p>
    <w:p w:rsidR="0002679A" w:rsidRPr="00F26200" w:rsidRDefault="0002679A" w:rsidP="0002679A">
      <w:pPr>
        <w:autoSpaceDE w:val="0"/>
        <w:autoSpaceDN w:val="0"/>
        <w:ind w:firstLine="708"/>
        <w:jc w:val="both"/>
        <w:rPr>
          <w:sz w:val="24"/>
          <w:szCs w:val="24"/>
        </w:rPr>
      </w:pPr>
      <w:r w:rsidRPr="00F26200">
        <w:rPr>
          <w:sz w:val="24"/>
          <w:szCs w:val="24"/>
        </w:rPr>
        <w:t xml:space="preserve">определение объема и порядка предоставления: </w:t>
      </w:r>
    </w:p>
    <w:p w:rsidR="0002679A" w:rsidRPr="00F26200" w:rsidRDefault="0002679A" w:rsidP="0002679A">
      <w:pPr>
        <w:autoSpaceDE w:val="0"/>
        <w:autoSpaceDN w:val="0"/>
        <w:jc w:val="both"/>
        <w:rPr>
          <w:rFonts w:cs="Arial"/>
          <w:bCs/>
          <w:iCs/>
          <w:sz w:val="24"/>
          <w:szCs w:val="24"/>
        </w:rPr>
      </w:pPr>
      <w:r>
        <w:rPr>
          <w:rFonts w:cs="Arial"/>
          <w:bCs/>
          <w:iCs/>
          <w:sz w:val="24"/>
          <w:szCs w:val="24"/>
        </w:rPr>
        <w:t xml:space="preserve"> </w:t>
      </w:r>
      <w:r>
        <w:rPr>
          <w:rFonts w:cs="Arial"/>
          <w:bCs/>
          <w:iCs/>
          <w:sz w:val="24"/>
          <w:szCs w:val="24"/>
        </w:rPr>
        <w:tab/>
        <w:t xml:space="preserve">- </w:t>
      </w:r>
      <w:r w:rsidRPr="00F26200">
        <w:rPr>
          <w:rFonts w:cs="Arial"/>
          <w:bCs/>
          <w:iCs/>
          <w:sz w:val="24"/>
          <w:szCs w:val="24"/>
        </w:rPr>
        <w:t>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02679A" w:rsidRPr="00F26200" w:rsidRDefault="0002679A" w:rsidP="0002679A">
      <w:pPr>
        <w:ind w:firstLine="708"/>
        <w:jc w:val="both"/>
        <w:rPr>
          <w:rFonts w:cs="Arial"/>
          <w:bCs/>
          <w:iCs/>
          <w:sz w:val="24"/>
          <w:szCs w:val="24"/>
        </w:rPr>
      </w:pPr>
      <w:r>
        <w:rPr>
          <w:rFonts w:cs="Arial"/>
          <w:bCs/>
          <w:iCs/>
          <w:sz w:val="24"/>
          <w:szCs w:val="24"/>
        </w:rPr>
        <w:lastRenderedPageBreak/>
        <w:t xml:space="preserve"> - </w:t>
      </w:r>
      <w:bookmarkStart w:id="1" w:name="_Hlk150339978"/>
      <w:r w:rsidRPr="00F26200">
        <w:rPr>
          <w:rFonts w:cs="Arial"/>
          <w:bCs/>
          <w:iCs/>
          <w:sz w:val="24"/>
          <w:szCs w:val="24"/>
        </w:rPr>
        <w:t>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bookmarkEnd w:id="1"/>
    </w:p>
    <w:p w:rsidR="009F795F" w:rsidRPr="009F795F" w:rsidRDefault="009F795F" w:rsidP="009F795F">
      <w:pPr>
        <w:autoSpaceDE w:val="0"/>
        <w:autoSpaceDN w:val="0"/>
        <w:rPr>
          <w:sz w:val="24"/>
          <w:szCs w:val="24"/>
        </w:rPr>
      </w:pPr>
    </w:p>
    <w:p w:rsidR="009F795F" w:rsidRPr="009F795F" w:rsidRDefault="009F795F" w:rsidP="009F795F">
      <w:pPr>
        <w:pBdr>
          <w:top w:val="single" w:sz="4" w:space="0" w:color="auto"/>
        </w:pBdr>
        <w:autoSpaceDE w:val="0"/>
        <w:autoSpaceDN w:val="0"/>
        <w:spacing w:after="24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jc w:val="both"/>
        <w:rPr>
          <w:sz w:val="24"/>
          <w:szCs w:val="24"/>
        </w:rPr>
      </w:pPr>
      <w:r w:rsidRPr="009F795F">
        <w:rPr>
          <w:sz w:val="24"/>
          <w:szCs w:val="24"/>
        </w:rPr>
        <w:t>2.2. Характеристика негативных эффектов, возникающих в связи с отсутствием государственного регулирования в соответствующей сфере деятельности, их количественная оценка:</w:t>
      </w:r>
    </w:p>
    <w:p w:rsidR="00782000" w:rsidRPr="00782000" w:rsidRDefault="00782000" w:rsidP="00782000">
      <w:pPr>
        <w:pBdr>
          <w:bottom w:val="single" w:sz="4" w:space="1" w:color="auto"/>
        </w:pBdr>
        <w:jc w:val="both"/>
        <w:rPr>
          <w:sz w:val="24"/>
          <w:szCs w:val="24"/>
        </w:rPr>
      </w:pPr>
      <w:r>
        <w:rPr>
          <w:sz w:val="24"/>
          <w:szCs w:val="24"/>
        </w:rPr>
        <w:t xml:space="preserve">Несоответствие действующему законодательству Российской Федерации  </w:t>
      </w:r>
    </w:p>
    <w:p w:rsidR="009F795F" w:rsidRPr="009F795F" w:rsidRDefault="009F795F" w:rsidP="009F795F">
      <w:pPr>
        <w:autoSpaceDE w:val="0"/>
        <w:autoSpaceDN w:val="0"/>
        <w:rPr>
          <w:sz w:val="24"/>
          <w:szCs w:val="24"/>
        </w:rPr>
      </w:pP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jc w:val="both"/>
        <w:rPr>
          <w:sz w:val="24"/>
          <w:szCs w:val="24"/>
        </w:rPr>
      </w:pPr>
      <w:r w:rsidRPr="009F795F">
        <w:rPr>
          <w:sz w:val="24"/>
          <w:szCs w:val="24"/>
        </w:rPr>
        <w:t>2.3. Причины невозможности решения проблемы участниками соответствующих отношений самостоятельно, без вмешательства государства:</w:t>
      </w:r>
    </w:p>
    <w:p w:rsidR="00782000" w:rsidRPr="00782000" w:rsidRDefault="00782000" w:rsidP="00782000">
      <w:pPr>
        <w:pBdr>
          <w:bottom w:val="single" w:sz="4" w:space="1" w:color="auto"/>
        </w:pBdr>
        <w:jc w:val="center"/>
        <w:rPr>
          <w:sz w:val="24"/>
          <w:szCs w:val="24"/>
        </w:rPr>
      </w:pPr>
      <w:r w:rsidRPr="00782000">
        <w:rPr>
          <w:sz w:val="24"/>
          <w:szCs w:val="24"/>
        </w:rPr>
        <w:t xml:space="preserve">данная проблема не может быть решена без вмешательства со стороны муниципального образования, так как выплата субсидий </w:t>
      </w:r>
      <w:proofErr w:type="gramStart"/>
      <w:r w:rsidRPr="00782000">
        <w:rPr>
          <w:sz w:val="24"/>
          <w:szCs w:val="24"/>
        </w:rPr>
        <w:t>- это</w:t>
      </w:r>
      <w:proofErr w:type="gramEnd"/>
      <w:r w:rsidRPr="00782000">
        <w:rPr>
          <w:sz w:val="24"/>
          <w:szCs w:val="24"/>
        </w:rPr>
        <w:t xml:space="preserve"> полномочие администрации района</w:t>
      </w:r>
    </w:p>
    <w:p w:rsidR="009F795F" w:rsidRPr="009F795F" w:rsidRDefault="009F795F" w:rsidP="009F795F">
      <w:pPr>
        <w:autoSpaceDE w:val="0"/>
        <w:autoSpaceDN w:val="0"/>
        <w:rPr>
          <w:sz w:val="24"/>
          <w:szCs w:val="24"/>
        </w:rPr>
      </w:pP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(место для текстового описания)</w:t>
      </w:r>
    </w:p>
    <w:p w:rsidR="00917A54" w:rsidRDefault="009F795F" w:rsidP="00917A54">
      <w:pPr>
        <w:autoSpaceDE w:val="0"/>
        <w:autoSpaceDN w:val="0"/>
        <w:jc w:val="both"/>
        <w:rPr>
          <w:sz w:val="24"/>
          <w:szCs w:val="24"/>
        </w:rPr>
      </w:pPr>
      <w:r w:rsidRPr="009F795F">
        <w:rPr>
          <w:sz w:val="24"/>
          <w:szCs w:val="24"/>
        </w:rPr>
        <w:t>2.4. Опыт решения аналогичных проблем в Ханты-Мансийском автономном округе – Югре, других субъектах Российской Федерации:</w:t>
      </w:r>
    </w:p>
    <w:p w:rsidR="00917A54" w:rsidRPr="00917A54" w:rsidRDefault="00917A54" w:rsidP="00917A54">
      <w:pPr>
        <w:autoSpaceDE w:val="0"/>
        <w:autoSpaceDN w:val="0"/>
        <w:jc w:val="both"/>
        <w:rPr>
          <w:sz w:val="24"/>
          <w:szCs w:val="24"/>
        </w:rPr>
      </w:pPr>
      <w:r w:rsidRPr="00917A54">
        <w:rPr>
          <w:sz w:val="24"/>
          <w:szCs w:val="24"/>
        </w:rPr>
        <w:t>постановлений Правительства ХМАО - Югры от 31 октября 2021 года N 470-</w:t>
      </w:r>
      <w:proofErr w:type="gramStart"/>
      <w:r w:rsidRPr="00917A54">
        <w:rPr>
          <w:sz w:val="24"/>
          <w:szCs w:val="24"/>
        </w:rPr>
        <w:t>п</w:t>
      </w:r>
      <w:r w:rsidRPr="00917A54">
        <w:rPr>
          <w:iCs/>
          <w:sz w:val="24"/>
          <w:szCs w:val="24"/>
        </w:rPr>
        <w:t xml:space="preserve"> </w:t>
      </w:r>
      <w:r w:rsidRPr="00917A54">
        <w:rPr>
          <w:sz w:val="24"/>
          <w:szCs w:val="24"/>
        </w:rPr>
        <w:t>О</w:t>
      </w:r>
      <w:proofErr w:type="gramEnd"/>
      <w:r w:rsidRPr="00917A54">
        <w:rPr>
          <w:sz w:val="24"/>
          <w:szCs w:val="24"/>
        </w:rPr>
        <w:t xml:space="preserve"> государственной программе Ханты-Мансийского автономного округа - Югры </w:t>
      </w:r>
      <w:r>
        <w:rPr>
          <w:sz w:val="24"/>
          <w:szCs w:val="24"/>
        </w:rPr>
        <w:t>«</w:t>
      </w:r>
      <w:r w:rsidRPr="00917A54">
        <w:rPr>
          <w:sz w:val="24"/>
          <w:szCs w:val="24"/>
        </w:rPr>
        <w:t>Культурное пространство</w:t>
      </w:r>
      <w:r>
        <w:rPr>
          <w:sz w:val="24"/>
          <w:szCs w:val="24"/>
        </w:rPr>
        <w:t>»</w:t>
      </w:r>
    </w:p>
    <w:p w:rsidR="009F795F" w:rsidRPr="009F795F" w:rsidRDefault="00917A54" w:rsidP="00917A54">
      <w:pPr>
        <w:pBdr>
          <w:top w:val="single" w:sz="4" w:space="1" w:color="auto"/>
        </w:pBdr>
        <w:autoSpaceDE w:val="0"/>
        <w:autoSpaceDN w:val="0"/>
        <w:spacing w:after="240"/>
        <w:jc w:val="center"/>
        <w:rPr>
          <w:sz w:val="20"/>
          <w:szCs w:val="20"/>
        </w:rPr>
      </w:pPr>
      <w:r w:rsidRPr="009F795F">
        <w:rPr>
          <w:sz w:val="20"/>
          <w:szCs w:val="20"/>
        </w:rPr>
        <w:t xml:space="preserve"> </w:t>
      </w:r>
      <w:r w:rsidR="009F795F" w:rsidRPr="009F795F">
        <w:rPr>
          <w:sz w:val="20"/>
          <w:szCs w:val="20"/>
        </w:rPr>
        <w:t>(место для текстового описания)</w:t>
      </w:r>
    </w:p>
    <w:p w:rsidR="009F795F" w:rsidRPr="009F795F" w:rsidRDefault="009F795F" w:rsidP="009F795F">
      <w:pPr>
        <w:autoSpaceDE w:val="0"/>
        <w:autoSpaceDN w:val="0"/>
        <w:jc w:val="both"/>
        <w:rPr>
          <w:sz w:val="24"/>
          <w:szCs w:val="24"/>
        </w:rPr>
      </w:pPr>
      <w:r w:rsidRPr="009F795F">
        <w:rPr>
          <w:sz w:val="24"/>
          <w:szCs w:val="24"/>
        </w:rPr>
        <w:t>2.5. Источники данных:</w:t>
      </w:r>
    </w:p>
    <w:p w:rsidR="009F795F" w:rsidRPr="009F795F" w:rsidRDefault="00917A54" w:rsidP="009F795F">
      <w:pPr>
        <w:autoSpaceDE w:val="0"/>
        <w:autoSpaceDN w:val="0"/>
        <w:rPr>
          <w:sz w:val="24"/>
          <w:szCs w:val="24"/>
        </w:rPr>
      </w:pPr>
      <w:r w:rsidRPr="00917A54">
        <w:rPr>
          <w:sz w:val="24"/>
          <w:szCs w:val="24"/>
        </w:rPr>
        <w:t>https://docs.cntd.ru/document/577930703</w:t>
      </w: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jc w:val="both"/>
        <w:rPr>
          <w:sz w:val="24"/>
          <w:szCs w:val="24"/>
        </w:rPr>
      </w:pPr>
      <w:r w:rsidRPr="009F795F">
        <w:rPr>
          <w:sz w:val="24"/>
          <w:szCs w:val="24"/>
        </w:rPr>
        <w:t>2.6. Иная информация о проблеме:</w:t>
      </w:r>
    </w:p>
    <w:p w:rsidR="009F795F" w:rsidRPr="009F795F" w:rsidRDefault="0002679A" w:rsidP="009F795F">
      <w:pPr>
        <w:autoSpaceDE w:val="0"/>
        <w:autoSpaceDN w:val="0"/>
        <w:rPr>
          <w:sz w:val="24"/>
          <w:szCs w:val="24"/>
        </w:rPr>
      </w:pPr>
      <w:r>
        <w:rPr>
          <w:sz w:val="24"/>
          <w:szCs w:val="24"/>
        </w:rPr>
        <w:t>отсутствует</w:t>
      </w:r>
    </w:p>
    <w:p w:rsidR="009F795F" w:rsidRPr="009F795F" w:rsidRDefault="009F795F" w:rsidP="009F795F">
      <w:pPr>
        <w:pBdr>
          <w:top w:val="single" w:sz="4" w:space="1" w:color="auto"/>
        </w:pBdr>
        <w:autoSpaceDE w:val="0"/>
        <w:autoSpaceDN w:val="0"/>
        <w:spacing w:after="240"/>
        <w:jc w:val="center"/>
        <w:rPr>
          <w:sz w:val="20"/>
          <w:szCs w:val="20"/>
        </w:rPr>
      </w:pPr>
      <w:r w:rsidRPr="009F795F">
        <w:rPr>
          <w:sz w:val="20"/>
          <w:szCs w:val="20"/>
        </w:rPr>
        <w:t>(место для текстового описания)</w:t>
      </w:r>
    </w:p>
    <w:p w:rsidR="009F795F" w:rsidRPr="009F795F" w:rsidRDefault="009F795F" w:rsidP="009F795F">
      <w:pPr>
        <w:autoSpaceDE w:val="0"/>
        <w:autoSpaceDN w:val="0"/>
        <w:rPr>
          <w:b/>
          <w:sz w:val="24"/>
          <w:szCs w:val="24"/>
        </w:rPr>
      </w:pPr>
    </w:p>
    <w:p w:rsidR="009F795F" w:rsidRPr="009F795F" w:rsidRDefault="009F795F" w:rsidP="009F795F">
      <w:pPr>
        <w:autoSpaceDE w:val="0"/>
        <w:autoSpaceDN w:val="0"/>
        <w:spacing w:after="240"/>
        <w:ind w:right="-1418"/>
        <w:rPr>
          <w:bCs/>
          <w:sz w:val="24"/>
          <w:szCs w:val="24"/>
        </w:rPr>
      </w:pPr>
      <w:r w:rsidRPr="009F795F">
        <w:rPr>
          <w:bCs/>
          <w:sz w:val="24"/>
          <w:szCs w:val="24"/>
        </w:rPr>
        <w:t>3. Определение целей правового регулирования и индикаторов для оценки их достижения</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544"/>
        <w:gridCol w:w="2976"/>
      </w:tblGrid>
      <w:tr w:rsidR="009F795F" w:rsidRPr="009F795F" w:rsidTr="00DC317F">
        <w:tc>
          <w:tcPr>
            <w:tcW w:w="3828" w:type="dxa"/>
          </w:tcPr>
          <w:p w:rsidR="009F795F" w:rsidRPr="009F795F" w:rsidRDefault="009F795F" w:rsidP="009F795F">
            <w:pPr>
              <w:autoSpaceDE w:val="0"/>
              <w:autoSpaceDN w:val="0"/>
              <w:ind w:left="57" w:right="57"/>
              <w:jc w:val="center"/>
              <w:rPr>
                <w:sz w:val="24"/>
                <w:szCs w:val="24"/>
              </w:rPr>
            </w:pPr>
            <w:r w:rsidRPr="009F795F">
              <w:rPr>
                <w:sz w:val="24"/>
                <w:szCs w:val="24"/>
              </w:rPr>
              <w:t>3.1. Цели правового регулирования</w:t>
            </w:r>
          </w:p>
        </w:tc>
        <w:tc>
          <w:tcPr>
            <w:tcW w:w="3544" w:type="dxa"/>
          </w:tcPr>
          <w:p w:rsidR="009F795F" w:rsidRPr="009F795F" w:rsidRDefault="009F795F" w:rsidP="009F795F">
            <w:pPr>
              <w:autoSpaceDE w:val="0"/>
              <w:autoSpaceDN w:val="0"/>
              <w:jc w:val="center"/>
              <w:rPr>
                <w:sz w:val="24"/>
                <w:szCs w:val="24"/>
              </w:rPr>
            </w:pPr>
            <w:r w:rsidRPr="009F795F">
              <w:rPr>
                <w:sz w:val="24"/>
                <w:szCs w:val="24"/>
              </w:rPr>
              <w:t>3.2. Сроки достижения целей правового регулирования</w:t>
            </w:r>
          </w:p>
        </w:tc>
        <w:tc>
          <w:tcPr>
            <w:tcW w:w="2976" w:type="dxa"/>
          </w:tcPr>
          <w:p w:rsidR="009F795F" w:rsidRPr="009F795F" w:rsidRDefault="009F795F" w:rsidP="009F795F">
            <w:pPr>
              <w:autoSpaceDE w:val="0"/>
              <w:autoSpaceDN w:val="0"/>
              <w:jc w:val="center"/>
              <w:rPr>
                <w:sz w:val="24"/>
                <w:szCs w:val="24"/>
              </w:rPr>
            </w:pPr>
            <w:r w:rsidRPr="009F795F">
              <w:rPr>
                <w:sz w:val="24"/>
                <w:szCs w:val="24"/>
              </w:rPr>
              <w:t>3.3. Периодичность мониторинга достижения целей правового регулирования</w:t>
            </w:r>
          </w:p>
        </w:tc>
      </w:tr>
      <w:tr w:rsidR="009F795F" w:rsidRPr="009F795F" w:rsidTr="00DC317F">
        <w:tc>
          <w:tcPr>
            <w:tcW w:w="3828" w:type="dxa"/>
          </w:tcPr>
          <w:p w:rsidR="009F795F" w:rsidRPr="00A1118D" w:rsidRDefault="009F795F" w:rsidP="00A1118D">
            <w:pPr>
              <w:autoSpaceDE w:val="0"/>
              <w:autoSpaceDN w:val="0"/>
              <w:ind w:firstLine="708"/>
              <w:jc w:val="both"/>
              <w:rPr>
                <w:sz w:val="24"/>
                <w:szCs w:val="24"/>
              </w:rPr>
            </w:pPr>
            <w:r w:rsidRPr="009F795F">
              <w:rPr>
                <w:iCs/>
                <w:sz w:val="24"/>
                <w:szCs w:val="24"/>
              </w:rPr>
              <w:t>(Цель 1)</w:t>
            </w:r>
            <w:r w:rsidR="00CC271F" w:rsidRPr="00F26200">
              <w:rPr>
                <w:sz w:val="24"/>
                <w:szCs w:val="24"/>
              </w:rPr>
              <w:t xml:space="preserve"> </w:t>
            </w:r>
            <w:r w:rsidR="00CC271F">
              <w:rPr>
                <w:sz w:val="24"/>
                <w:szCs w:val="24"/>
              </w:rPr>
              <w:t>О</w:t>
            </w:r>
            <w:r w:rsidR="00CC271F" w:rsidRPr="00F26200">
              <w:rPr>
                <w:sz w:val="24"/>
                <w:szCs w:val="24"/>
              </w:rPr>
              <w:t>пределение объема и порядка предоставления</w:t>
            </w:r>
            <w:r w:rsidR="00CC271F">
              <w:rPr>
                <w:sz w:val="24"/>
                <w:szCs w:val="24"/>
              </w:rPr>
              <w:t xml:space="preserve"> </w:t>
            </w:r>
            <w:r w:rsidR="00CC271F" w:rsidRPr="00F26200">
              <w:rPr>
                <w:rFonts w:cs="Arial"/>
                <w:bCs/>
                <w:iCs/>
                <w:sz w:val="24"/>
                <w:szCs w:val="24"/>
              </w:rPr>
              <w:t xml:space="preserve">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w:t>
            </w:r>
            <w:r w:rsidR="00CC271F" w:rsidRPr="00F26200">
              <w:rPr>
                <w:rFonts w:cs="Arial"/>
                <w:bCs/>
                <w:iCs/>
                <w:sz w:val="24"/>
                <w:szCs w:val="24"/>
              </w:rPr>
              <w:lastRenderedPageBreak/>
              <w:t>туристской сувенирной продукции района</w:t>
            </w:r>
          </w:p>
        </w:tc>
        <w:tc>
          <w:tcPr>
            <w:tcW w:w="3544" w:type="dxa"/>
          </w:tcPr>
          <w:p w:rsidR="009F795F" w:rsidRPr="00CC271F" w:rsidRDefault="00CC271F" w:rsidP="00CC271F">
            <w:pPr>
              <w:autoSpaceDE w:val="0"/>
              <w:autoSpaceDN w:val="0"/>
              <w:jc w:val="both"/>
              <w:rPr>
                <w:sz w:val="24"/>
                <w:szCs w:val="24"/>
              </w:rPr>
            </w:pPr>
            <w:r>
              <w:rPr>
                <w:rFonts w:eastAsia="Calibri"/>
                <w:sz w:val="24"/>
                <w:szCs w:val="24"/>
                <w:lang w:eastAsia="en-US"/>
              </w:rPr>
              <w:lastRenderedPageBreak/>
              <w:t>П</w:t>
            </w:r>
            <w:r w:rsidRPr="00CC271F">
              <w:rPr>
                <w:rFonts w:eastAsia="Calibri"/>
                <w:sz w:val="24"/>
                <w:szCs w:val="24"/>
                <w:lang w:eastAsia="en-US"/>
              </w:rPr>
              <w:t xml:space="preserve">ериод действия муниципальной программы </w:t>
            </w:r>
            <w:r w:rsidRPr="00CC271F">
              <w:rPr>
                <w:sz w:val="24"/>
                <w:szCs w:val="24"/>
              </w:rPr>
              <w:t>«Культурное пространство Нижневартовского района»</w:t>
            </w:r>
          </w:p>
        </w:tc>
        <w:tc>
          <w:tcPr>
            <w:tcW w:w="2976" w:type="dxa"/>
          </w:tcPr>
          <w:p w:rsidR="009F795F" w:rsidRPr="009F795F" w:rsidRDefault="00CC271F" w:rsidP="00CC271F">
            <w:pPr>
              <w:autoSpaceDE w:val="0"/>
              <w:autoSpaceDN w:val="0"/>
              <w:rPr>
                <w:sz w:val="24"/>
                <w:szCs w:val="24"/>
              </w:rPr>
            </w:pPr>
            <w:r>
              <w:rPr>
                <w:rFonts w:eastAsia="Calibri"/>
                <w:sz w:val="24"/>
                <w:szCs w:val="24"/>
                <w:lang w:eastAsia="en-US"/>
              </w:rPr>
              <w:t>П</w:t>
            </w:r>
            <w:r w:rsidRPr="00CC271F">
              <w:rPr>
                <w:rFonts w:eastAsia="Calibri"/>
                <w:sz w:val="24"/>
                <w:szCs w:val="24"/>
                <w:lang w:eastAsia="en-US"/>
              </w:rPr>
              <w:t xml:space="preserve">ериод действия муниципальной программы </w:t>
            </w:r>
            <w:r w:rsidRPr="00CC271F">
              <w:rPr>
                <w:sz w:val="24"/>
                <w:szCs w:val="24"/>
              </w:rPr>
              <w:t>«Культурное пространство Нижневартовского района»</w:t>
            </w:r>
          </w:p>
        </w:tc>
      </w:tr>
      <w:tr w:rsidR="00CC271F" w:rsidRPr="009F795F" w:rsidTr="00DC317F">
        <w:tc>
          <w:tcPr>
            <w:tcW w:w="3828" w:type="dxa"/>
          </w:tcPr>
          <w:p w:rsidR="00CC271F" w:rsidRPr="009F795F" w:rsidRDefault="00CC271F" w:rsidP="00CC271F">
            <w:pPr>
              <w:autoSpaceDE w:val="0"/>
              <w:autoSpaceDN w:val="0"/>
              <w:ind w:left="57" w:right="57"/>
              <w:jc w:val="both"/>
              <w:rPr>
                <w:iCs/>
                <w:sz w:val="24"/>
                <w:szCs w:val="24"/>
              </w:rPr>
            </w:pPr>
            <w:r w:rsidRPr="009F795F">
              <w:rPr>
                <w:iCs/>
                <w:sz w:val="24"/>
                <w:szCs w:val="24"/>
              </w:rPr>
              <w:t>(Цель 2)</w:t>
            </w:r>
            <w:r>
              <w:rPr>
                <w:rFonts w:cs="Arial"/>
                <w:bCs/>
                <w:iCs/>
                <w:sz w:val="24"/>
                <w:szCs w:val="24"/>
              </w:rPr>
              <w:t xml:space="preserve"> </w:t>
            </w:r>
            <w:r>
              <w:rPr>
                <w:sz w:val="24"/>
                <w:szCs w:val="24"/>
              </w:rPr>
              <w:t>О</w:t>
            </w:r>
            <w:r w:rsidRPr="00F26200">
              <w:rPr>
                <w:sz w:val="24"/>
                <w:szCs w:val="24"/>
              </w:rPr>
              <w:t>пределение объема и порядка предоставления</w:t>
            </w:r>
            <w:r w:rsidRPr="00F26200">
              <w:rPr>
                <w:rFonts w:cs="Arial"/>
                <w:bCs/>
                <w:iCs/>
                <w:sz w:val="24"/>
                <w:szCs w:val="24"/>
              </w:rPr>
              <w:t xml:space="preserve">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tc>
        <w:tc>
          <w:tcPr>
            <w:tcW w:w="3544" w:type="dxa"/>
          </w:tcPr>
          <w:p w:rsidR="00CC271F" w:rsidRDefault="00CC271F" w:rsidP="00CC271F">
            <w:r w:rsidRPr="00A051E2">
              <w:rPr>
                <w:rFonts w:eastAsia="Calibri"/>
                <w:sz w:val="24"/>
                <w:szCs w:val="24"/>
                <w:lang w:eastAsia="en-US"/>
              </w:rPr>
              <w:t xml:space="preserve">Период действия муниципальной программы </w:t>
            </w:r>
            <w:r w:rsidRPr="00A051E2">
              <w:rPr>
                <w:sz w:val="24"/>
                <w:szCs w:val="24"/>
              </w:rPr>
              <w:t>«Культурное пространство Нижневартовского района»</w:t>
            </w:r>
          </w:p>
        </w:tc>
        <w:tc>
          <w:tcPr>
            <w:tcW w:w="2976" w:type="dxa"/>
          </w:tcPr>
          <w:p w:rsidR="00CC271F" w:rsidRDefault="00CC271F" w:rsidP="00CC271F">
            <w:r w:rsidRPr="00A051E2">
              <w:rPr>
                <w:rFonts w:eastAsia="Calibri"/>
                <w:sz w:val="24"/>
                <w:szCs w:val="24"/>
                <w:lang w:eastAsia="en-US"/>
              </w:rPr>
              <w:t xml:space="preserve">Период действия муниципальной программы </w:t>
            </w:r>
            <w:r w:rsidRPr="00A051E2">
              <w:rPr>
                <w:sz w:val="24"/>
                <w:szCs w:val="24"/>
              </w:rPr>
              <w:t>«Культурное пространство Нижневартовского района»</w:t>
            </w:r>
          </w:p>
        </w:tc>
      </w:tr>
    </w:tbl>
    <w:p w:rsidR="009F795F" w:rsidRPr="009F795F" w:rsidRDefault="009F795F" w:rsidP="009F795F">
      <w:pPr>
        <w:autoSpaceDE w:val="0"/>
        <w:autoSpaceDN w:val="0"/>
        <w:rPr>
          <w:sz w:val="24"/>
          <w:szCs w:val="24"/>
        </w:rPr>
      </w:pPr>
    </w:p>
    <w:p w:rsidR="009F795F" w:rsidRPr="009F795F" w:rsidRDefault="009F795F" w:rsidP="009F795F">
      <w:pPr>
        <w:autoSpaceDE w:val="0"/>
        <w:autoSpaceDN w:val="0"/>
        <w:jc w:val="both"/>
        <w:rPr>
          <w:sz w:val="24"/>
          <w:szCs w:val="24"/>
        </w:rPr>
      </w:pPr>
      <w:r w:rsidRPr="009F795F">
        <w:rPr>
          <w:sz w:val="24"/>
          <w:szCs w:val="24"/>
        </w:rPr>
        <w:t>3.4. Действующие нормативные правовые акты, поручения, другие решения, из которых вытекает необходимость правового регулирования</w:t>
      </w:r>
    </w:p>
    <w:p w:rsidR="00CC271F" w:rsidRPr="00CC271F" w:rsidRDefault="00CC271F" w:rsidP="00CC271F">
      <w:pPr>
        <w:widowControl w:val="0"/>
        <w:autoSpaceDE w:val="0"/>
        <w:autoSpaceDN w:val="0"/>
        <w:adjustRightInd w:val="0"/>
        <w:ind w:firstLine="540"/>
        <w:jc w:val="both"/>
        <w:rPr>
          <w:sz w:val="24"/>
          <w:szCs w:val="24"/>
        </w:rPr>
      </w:pPr>
      <w:r w:rsidRPr="00CC271F">
        <w:rPr>
          <w:sz w:val="24"/>
          <w:szCs w:val="24"/>
        </w:rPr>
        <w:t>Федеральный закон   от 06.10.2003 №131-ФЗ «Об общих принципах организации местного самоуправления в Российской Федерации»;</w:t>
      </w:r>
    </w:p>
    <w:p w:rsidR="00CC271F" w:rsidRPr="00CC271F" w:rsidRDefault="00CC271F" w:rsidP="00CC271F">
      <w:pPr>
        <w:widowControl w:val="0"/>
        <w:autoSpaceDE w:val="0"/>
        <w:autoSpaceDN w:val="0"/>
        <w:adjustRightInd w:val="0"/>
        <w:ind w:firstLine="540"/>
        <w:jc w:val="both"/>
        <w:rPr>
          <w:sz w:val="24"/>
          <w:szCs w:val="24"/>
        </w:rPr>
      </w:pPr>
      <w:r w:rsidRPr="00CC271F">
        <w:rPr>
          <w:sz w:val="24"/>
          <w:szCs w:val="24"/>
        </w:rPr>
        <w:t>Указ Президента Российской Федерации от 07.05.2012 № 601 «Об основных направлениях совершенствования системы государственного управления»;</w:t>
      </w:r>
    </w:p>
    <w:p w:rsidR="00CC271F" w:rsidRPr="00CC271F" w:rsidRDefault="00CC271F" w:rsidP="00CC271F">
      <w:pPr>
        <w:widowControl w:val="0"/>
        <w:autoSpaceDE w:val="0"/>
        <w:autoSpaceDN w:val="0"/>
        <w:adjustRightInd w:val="0"/>
        <w:ind w:firstLine="540"/>
        <w:jc w:val="both"/>
        <w:rPr>
          <w:sz w:val="24"/>
          <w:szCs w:val="24"/>
        </w:rPr>
      </w:pPr>
      <w:r w:rsidRPr="00CC271F">
        <w:rPr>
          <w:sz w:val="24"/>
          <w:szCs w:val="24"/>
        </w:rPr>
        <w:t>Закон Ханты-Мансийского автономного округа – Югры от 29.05.2014 № 42-оз «Об отдельных вопросах организации оценки регулирующего воздействия проектов нормативных правовых актов, экспертизы и оценки фактического воздействия  нормативных правовых актов в Ханты-Мансийском автономном округе – Югре и о внесении изменения в статью 33.2. Закона Ханты-Мансийского автономного округа – Югры «О нормативных правовых актах Ханты-Мансийского автономного округа – Югры»;</w:t>
      </w:r>
    </w:p>
    <w:p w:rsidR="00CC271F" w:rsidRPr="00CC271F" w:rsidRDefault="00CC271F" w:rsidP="00CC271F">
      <w:pPr>
        <w:ind w:firstLine="540"/>
        <w:jc w:val="both"/>
        <w:rPr>
          <w:sz w:val="24"/>
          <w:szCs w:val="24"/>
        </w:rPr>
      </w:pPr>
      <w:r w:rsidRPr="00CC271F">
        <w:rPr>
          <w:sz w:val="24"/>
          <w:szCs w:val="24"/>
        </w:rPr>
        <w:t xml:space="preserve">Постановление администрации района от </w:t>
      </w:r>
      <w:proofErr w:type="spellStart"/>
      <w:r w:rsidRPr="00CC271F">
        <w:rPr>
          <w:sz w:val="24"/>
          <w:szCs w:val="24"/>
        </w:rPr>
        <w:t>от</w:t>
      </w:r>
      <w:proofErr w:type="spellEnd"/>
      <w:r w:rsidRPr="00CC271F">
        <w:rPr>
          <w:sz w:val="24"/>
          <w:szCs w:val="24"/>
        </w:rPr>
        <w:t xml:space="preserve"> 18.07.2016 № 1726 «Об утверждении </w:t>
      </w:r>
      <w:r w:rsidRPr="00CC271F">
        <w:rPr>
          <w:rFonts w:eastAsia="Calibri"/>
          <w:bCs/>
          <w:sz w:val="24"/>
          <w:szCs w:val="24"/>
          <w:lang w:eastAsia="en-US"/>
        </w:rPr>
        <w:t xml:space="preserve">Порядка проведения оценки регулирующего воздействия </w:t>
      </w:r>
      <w:r w:rsidRPr="00CC271F">
        <w:rPr>
          <w:sz w:val="24"/>
          <w:szCs w:val="24"/>
        </w:rPr>
        <w:t xml:space="preserve">проектов муниципальных нормативных правовых актов </w:t>
      </w:r>
      <w:r w:rsidRPr="00CC271F">
        <w:rPr>
          <w:rFonts w:eastAsia="Calibri"/>
          <w:bCs/>
          <w:sz w:val="24"/>
          <w:szCs w:val="24"/>
          <w:lang w:eastAsia="en-US"/>
        </w:rPr>
        <w:t>администрации района и</w:t>
      </w:r>
      <w:r w:rsidRPr="00CC271F">
        <w:rPr>
          <w:sz w:val="24"/>
          <w:szCs w:val="24"/>
        </w:rPr>
        <w:t xml:space="preserve"> </w:t>
      </w:r>
      <w:r w:rsidRPr="00CC271F">
        <w:rPr>
          <w:rFonts w:eastAsia="Calibri"/>
          <w:bCs/>
          <w:sz w:val="24"/>
          <w:szCs w:val="24"/>
          <w:lang w:eastAsia="en-US"/>
        </w:rPr>
        <w:t xml:space="preserve">экспертизы </w:t>
      </w:r>
      <w:r w:rsidRPr="00CC271F">
        <w:rPr>
          <w:sz w:val="24"/>
          <w:szCs w:val="24"/>
        </w:rPr>
        <w:t>муниципальных нормативных правовых актов администрации района»</w:t>
      </w:r>
    </w:p>
    <w:p w:rsidR="009F795F" w:rsidRPr="009F795F" w:rsidRDefault="009F795F" w:rsidP="009F795F">
      <w:pPr>
        <w:autoSpaceDE w:val="0"/>
        <w:autoSpaceDN w:val="0"/>
        <w:rPr>
          <w:sz w:val="24"/>
          <w:szCs w:val="24"/>
        </w:rPr>
      </w:pP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(указывается нормативный правовой акт более высокого уровня либо</w:t>
      </w: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 xml:space="preserve"> инициативный порядок разработки)</w:t>
      </w:r>
    </w:p>
    <w:p w:rsidR="009F795F" w:rsidRPr="009F795F" w:rsidRDefault="009F795F" w:rsidP="009F795F">
      <w:pPr>
        <w:autoSpaceDE w:val="0"/>
        <w:autoSpaceDN w:val="0"/>
        <w:rPr>
          <w:sz w:val="24"/>
          <w:szCs w:val="24"/>
        </w:rPr>
      </w:pPr>
    </w:p>
    <w:p w:rsidR="009F795F" w:rsidRPr="009F795F" w:rsidRDefault="009F795F" w:rsidP="009F795F">
      <w:pPr>
        <w:autoSpaceDE w:val="0"/>
        <w:autoSpaceDN w:val="0"/>
        <w:rPr>
          <w:sz w:val="24"/>
          <w:szCs w:val="24"/>
        </w:rPr>
      </w:pPr>
      <w:r w:rsidRPr="009F795F">
        <w:rPr>
          <w:sz w:val="24"/>
          <w:szCs w:val="24"/>
        </w:rPr>
        <w:t>3.5.</w:t>
      </w:r>
      <w:r w:rsidRPr="009F795F">
        <w:rPr>
          <w:sz w:val="24"/>
          <w:szCs w:val="24"/>
          <w:lang w:val="en-US"/>
        </w:rPr>
        <w:t> </w:t>
      </w:r>
      <w:r w:rsidRPr="009F795F">
        <w:rPr>
          <w:sz w:val="24"/>
          <w:szCs w:val="24"/>
        </w:rPr>
        <w:t xml:space="preserve"> Оценка затрат на проведение мониторинга достижения целей правового</w:t>
      </w:r>
    </w:p>
    <w:p w:rsidR="009F795F" w:rsidRPr="009F795F" w:rsidRDefault="009F795F" w:rsidP="009F795F">
      <w:pPr>
        <w:autoSpaceDE w:val="0"/>
        <w:autoSpaceDN w:val="0"/>
        <w:rPr>
          <w:sz w:val="24"/>
          <w:szCs w:val="24"/>
        </w:rPr>
      </w:pPr>
      <w:r w:rsidRPr="009F795F">
        <w:rPr>
          <w:sz w:val="24"/>
          <w:szCs w:val="24"/>
        </w:rPr>
        <w:t>регулирования:</w:t>
      </w:r>
    </w:p>
    <w:p w:rsidR="009F795F" w:rsidRPr="009F795F" w:rsidRDefault="0002679A" w:rsidP="009F795F">
      <w:pPr>
        <w:autoSpaceDE w:val="0"/>
        <w:autoSpaceDN w:val="0"/>
        <w:rPr>
          <w:sz w:val="24"/>
          <w:szCs w:val="24"/>
        </w:rPr>
      </w:pPr>
      <w:r>
        <w:rPr>
          <w:sz w:val="24"/>
          <w:szCs w:val="24"/>
        </w:rPr>
        <w:t>отсутствует</w:t>
      </w:r>
    </w:p>
    <w:p w:rsidR="009F795F" w:rsidRPr="009F795F" w:rsidRDefault="009F795F" w:rsidP="009F795F">
      <w:pPr>
        <w:pBdr>
          <w:top w:val="single" w:sz="4" w:space="1" w:color="auto"/>
        </w:pBdr>
        <w:autoSpaceDE w:val="0"/>
        <w:autoSpaceDN w:val="0"/>
        <w:jc w:val="center"/>
        <w:rPr>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jc w:val="center"/>
        <w:rPr>
          <w:bCs/>
          <w:sz w:val="24"/>
          <w:szCs w:val="24"/>
        </w:rPr>
      </w:pPr>
    </w:p>
    <w:p w:rsidR="009F795F" w:rsidRPr="009F795F" w:rsidRDefault="009F795F" w:rsidP="009F795F">
      <w:pPr>
        <w:pBdr>
          <w:top w:val="single" w:sz="4" w:space="1" w:color="auto"/>
        </w:pBdr>
        <w:autoSpaceDE w:val="0"/>
        <w:autoSpaceDN w:val="0"/>
        <w:jc w:val="center"/>
        <w:rPr>
          <w:bCs/>
          <w:sz w:val="24"/>
          <w:szCs w:val="24"/>
        </w:rPr>
      </w:pPr>
      <w:r w:rsidRPr="009F795F">
        <w:rPr>
          <w:bCs/>
          <w:sz w:val="24"/>
          <w:szCs w:val="24"/>
        </w:rPr>
        <w:t>4. Качественная характеристика и оценка численности потенциальных адресатов</w:t>
      </w:r>
    </w:p>
    <w:p w:rsidR="009F795F" w:rsidRPr="009F795F" w:rsidRDefault="009F795F" w:rsidP="009F795F">
      <w:pPr>
        <w:pBdr>
          <w:top w:val="single" w:sz="4" w:space="1" w:color="auto"/>
        </w:pBdr>
        <w:autoSpaceDE w:val="0"/>
        <w:autoSpaceDN w:val="0"/>
        <w:jc w:val="center"/>
        <w:rPr>
          <w:sz w:val="24"/>
          <w:szCs w:val="24"/>
        </w:rPr>
      </w:pPr>
      <w:r w:rsidRPr="009F795F">
        <w:rPr>
          <w:bCs/>
          <w:sz w:val="24"/>
          <w:szCs w:val="24"/>
        </w:rPr>
        <w:t xml:space="preserve"> правового регулирования (их групп)</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3544"/>
        <w:gridCol w:w="2976"/>
      </w:tblGrid>
      <w:tr w:rsidR="009F795F" w:rsidRPr="009F795F" w:rsidTr="00DC317F">
        <w:trPr>
          <w:cantSplit/>
        </w:trPr>
        <w:tc>
          <w:tcPr>
            <w:tcW w:w="3828" w:type="dxa"/>
          </w:tcPr>
          <w:p w:rsidR="009F795F" w:rsidRPr="009F795F" w:rsidRDefault="009F795F" w:rsidP="009F795F">
            <w:pPr>
              <w:autoSpaceDE w:val="0"/>
              <w:autoSpaceDN w:val="0"/>
              <w:ind w:left="57" w:right="57"/>
              <w:jc w:val="center"/>
              <w:rPr>
                <w:sz w:val="24"/>
                <w:szCs w:val="24"/>
              </w:rPr>
            </w:pPr>
            <w:r w:rsidRPr="009F795F">
              <w:rPr>
                <w:sz w:val="24"/>
                <w:szCs w:val="24"/>
              </w:rPr>
              <w:t>4.1. Группы потенциальных адресатов правового регулирования (краткое описание их качественных характеристик)</w:t>
            </w:r>
          </w:p>
        </w:tc>
        <w:tc>
          <w:tcPr>
            <w:tcW w:w="3544" w:type="dxa"/>
          </w:tcPr>
          <w:p w:rsidR="009F795F" w:rsidRPr="009F795F" w:rsidRDefault="009F795F" w:rsidP="009F795F">
            <w:pPr>
              <w:autoSpaceDE w:val="0"/>
              <w:autoSpaceDN w:val="0"/>
              <w:jc w:val="center"/>
              <w:rPr>
                <w:sz w:val="24"/>
                <w:szCs w:val="24"/>
              </w:rPr>
            </w:pPr>
            <w:r w:rsidRPr="009F795F">
              <w:rPr>
                <w:sz w:val="24"/>
                <w:szCs w:val="24"/>
              </w:rPr>
              <w:t>4.2. Количество участников группы</w:t>
            </w:r>
          </w:p>
        </w:tc>
        <w:tc>
          <w:tcPr>
            <w:tcW w:w="2976" w:type="dxa"/>
          </w:tcPr>
          <w:p w:rsidR="009F795F" w:rsidRPr="009F795F" w:rsidRDefault="009F795F" w:rsidP="009F795F">
            <w:pPr>
              <w:autoSpaceDE w:val="0"/>
              <w:autoSpaceDN w:val="0"/>
              <w:jc w:val="center"/>
              <w:rPr>
                <w:sz w:val="24"/>
                <w:szCs w:val="24"/>
              </w:rPr>
            </w:pPr>
            <w:r w:rsidRPr="009F795F">
              <w:rPr>
                <w:sz w:val="24"/>
                <w:szCs w:val="24"/>
              </w:rPr>
              <w:t>4.3. Источники данных</w:t>
            </w:r>
          </w:p>
        </w:tc>
      </w:tr>
      <w:tr w:rsidR="009F795F" w:rsidRPr="00CC271F" w:rsidTr="00DC317F">
        <w:trPr>
          <w:cantSplit/>
        </w:trPr>
        <w:tc>
          <w:tcPr>
            <w:tcW w:w="3828" w:type="dxa"/>
          </w:tcPr>
          <w:p w:rsidR="009F795F" w:rsidRPr="00CC271F" w:rsidRDefault="009F795F" w:rsidP="009F795F">
            <w:pPr>
              <w:autoSpaceDE w:val="0"/>
              <w:autoSpaceDN w:val="0"/>
              <w:ind w:left="57" w:right="57"/>
              <w:jc w:val="both"/>
              <w:rPr>
                <w:iCs/>
                <w:sz w:val="24"/>
                <w:szCs w:val="24"/>
              </w:rPr>
            </w:pPr>
            <w:r w:rsidRPr="00CC271F">
              <w:rPr>
                <w:iCs/>
                <w:sz w:val="24"/>
                <w:szCs w:val="24"/>
              </w:rPr>
              <w:t>(Группа 1)</w:t>
            </w:r>
            <w:r w:rsidR="00CC271F" w:rsidRPr="00CC271F">
              <w:rPr>
                <w:rFonts w:eastAsia="Calibri"/>
                <w:color w:val="000000"/>
                <w:sz w:val="24"/>
                <w:szCs w:val="24"/>
                <w:lang w:eastAsia="en-US"/>
              </w:rPr>
              <w:t xml:space="preserve"> субъектов предпринимательской, </w:t>
            </w:r>
            <w:r w:rsidR="00CC271F" w:rsidRPr="00CC271F">
              <w:rPr>
                <w:color w:val="000000"/>
                <w:sz w:val="24"/>
                <w:szCs w:val="24"/>
              </w:rPr>
              <w:t>инвестиционной и иной экономической</w:t>
            </w:r>
            <w:r w:rsidR="00CC271F" w:rsidRPr="00CC271F">
              <w:rPr>
                <w:rFonts w:eastAsia="Calibri"/>
                <w:color w:val="000000"/>
                <w:sz w:val="24"/>
                <w:szCs w:val="24"/>
                <w:lang w:eastAsia="en-US"/>
              </w:rPr>
              <w:t xml:space="preserve"> деятельности</w:t>
            </w:r>
          </w:p>
        </w:tc>
        <w:tc>
          <w:tcPr>
            <w:tcW w:w="3544" w:type="dxa"/>
          </w:tcPr>
          <w:p w:rsidR="009F795F" w:rsidRPr="00CC271F" w:rsidRDefault="00EE2F1F" w:rsidP="009F795F">
            <w:pPr>
              <w:autoSpaceDE w:val="0"/>
              <w:autoSpaceDN w:val="0"/>
              <w:jc w:val="center"/>
              <w:rPr>
                <w:sz w:val="24"/>
                <w:szCs w:val="24"/>
              </w:rPr>
            </w:pPr>
            <w:r>
              <w:rPr>
                <w:sz w:val="24"/>
                <w:szCs w:val="24"/>
              </w:rPr>
              <w:t>8</w:t>
            </w:r>
          </w:p>
        </w:tc>
        <w:tc>
          <w:tcPr>
            <w:tcW w:w="2976" w:type="dxa"/>
          </w:tcPr>
          <w:p w:rsidR="00EE2F1F" w:rsidRDefault="00EE2F1F" w:rsidP="00EE2F1F">
            <w:pPr>
              <w:autoSpaceDE w:val="0"/>
              <w:autoSpaceDN w:val="0"/>
              <w:jc w:val="both"/>
              <w:rPr>
                <w:sz w:val="24"/>
                <w:szCs w:val="24"/>
              </w:rPr>
            </w:pPr>
            <w:r>
              <w:rPr>
                <w:sz w:val="24"/>
                <w:szCs w:val="24"/>
              </w:rPr>
              <w:t>управление культуры и спорта администрации района,</w:t>
            </w:r>
          </w:p>
          <w:p w:rsidR="00EE2F1F" w:rsidRPr="00CC271F" w:rsidRDefault="00EE2F1F" w:rsidP="00EE2F1F">
            <w:pPr>
              <w:autoSpaceDE w:val="0"/>
              <w:autoSpaceDN w:val="0"/>
              <w:jc w:val="both"/>
              <w:rPr>
                <w:sz w:val="24"/>
                <w:szCs w:val="24"/>
              </w:rPr>
            </w:pPr>
            <w:r>
              <w:rPr>
                <w:sz w:val="24"/>
                <w:szCs w:val="24"/>
              </w:rPr>
              <w:t xml:space="preserve"> официальный сайт Федеральной налоговой службы</w:t>
            </w:r>
          </w:p>
        </w:tc>
      </w:tr>
      <w:tr w:rsidR="00EE2F1F" w:rsidRPr="00CC271F" w:rsidTr="00DC317F">
        <w:trPr>
          <w:cantSplit/>
        </w:trPr>
        <w:tc>
          <w:tcPr>
            <w:tcW w:w="3828" w:type="dxa"/>
          </w:tcPr>
          <w:p w:rsidR="00EE2F1F" w:rsidRPr="00CC271F" w:rsidRDefault="00EE2F1F" w:rsidP="00EE2F1F">
            <w:pPr>
              <w:autoSpaceDE w:val="0"/>
              <w:autoSpaceDN w:val="0"/>
              <w:ind w:left="57" w:right="57"/>
              <w:jc w:val="both"/>
              <w:rPr>
                <w:iCs/>
                <w:sz w:val="24"/>
                <w:szCs w:val="24"/>
              </w:rPr>
            </w:pPr>
            <w:r w:rsidRPr="00CC271F">
              <w:rPr>
                <w:iCs/>
                <w:sz w:val="24"/>
                <w:szCs w:val="24"/>
              </w:rPr>
              <w:t>(Группа 2</w:t>
            </w:r>
            <w:proofErr w:type="gramStart"/>
            <w:r w:rsidRPr="00CC271F">
              <w:rPr>
                <w:iCs/>
                <w:sz w:val="24"/>
                <w:szCs w:val="24"/>
              </w:rPr>
              <w:t>)</w:t>
            </w:r>
            <w:r w:rsidRPr="00CC271F">
              <w:rPr>
                <w:rFonts w:eastAsia="Calibri"/>
                <w:color w:val="000000"/>
                <w:sz w:val="24"/>
                <w:szCs w:val="24"/>
                <w:lang w:eastAsia="en-US"/>
              </w:rPr>
              <w:t xml:space="preserve"> Социально</w:t>
            </w:r>
            <w:proofErr w:type="gramEnd"/>
            <w:r w:rsidRPr="00CC271F">
              <w:rPr>
                <w:rFonts w:eastAsia="Calibri"/>
                <w:color w:val="000000"/>
                <w:sz w:val="24"/>
                <w:szCs w:val="24"/>
                <w:lang w:eastAsia="en-US"/>
              </w:rPr>
              <w:t xml:space="preserve"> ориентированные некоммерческие организации</w:t>
            </w:r>
          </w:p>
        </w:tc>
        <w:tc>
          <w:tcPr>
            <w:tcW w:w="3544" w:type="dxa"/>
          </w:tcPr>
          <w:p w:rsidR="00EE2F1F" w:rsidRPr="00CC271F" w:rsidRDefault="00EE2F1F" w:rsidP="00EE2F1F">
            <w:pPr>
              <w:autoSpaceDE w:val="0"/>
              <w:autoSpaceDN w:val="0"/>
              <w:jc w:val="center"/>
              <w:rPr>
                <w:sz w:val="24"/>
                <w:szCs w:val="24"/>
              </w:rPr>
            </w:pPr>
            <w:r>
              <w:rPr>
                <w:sz w:val="24"/>
                <w:szCs w:val="24"/>
              </w:rPr>
              <w:t>5</w:t>
            </w:r>
          </w:p>
        </w:tc>
        <w:tc>
          <w:tcPr>
            <w:tcW w:w="2976" w:type="dxa"/>
          </w:tcPr>
          <w:p w:rsidR="00EE2F1F" w:rsidRPr="006E6D58" w:rsidRDefault="00EE2F1F" w:rsidP="00EE2F1F">
            <w:pPr>
              <w:autoSpaceDE w:val="0"/>
              <w:autoSpaceDN w:val="0"/>
              <w:jc w:val="both"/>
              <w:rPr>
                <w:sz w:val="24"/>
                <w:szCs w:val="24"/>
              </w:rPr>
            </w:pPr>
            <w:r w:rsidRPr="006E6D58">
              <w:rPr>
                <w:sz w:val="24"/>
                <w:szCs w:val="24"/>
              </w:rPr>
              <w:t>управление культуры и спорта администрации района,</w:t>
            </w:r>
          </w:p>
        </w:tc>
      </w:tr>
      <w:tr w:rsidR="00EE2F1F" w:rsidRPr="00CC271F" w:rsidTr="00DC317F">
        <w:trPr>
          <w:cantSplit/>
        </w:trPr>
        <w:tc>
          <w:tcPr>
            <w:tcW w:w="3828" w:type="dxa"/>
          </w:tcPr>
          <w:p w:rsidR="00EE2F1F" w:rsidRPr="00CC271F" w:rsidRDefault="00EE2F1F" w:rsidP="00EE2F1F">
            <w:pPr>
              <w:autoSpaceDE w:val="0"/>
              <w:autoSpaceDN w:val="0"/>
              <w:ind w:left="57" w:right="57"/>
              <w:jc w:val="both"/>
              <w:rPr>
                <w:iCs/>
                <w:sz w:val="24"/>
                <w:szCs w:val="24"/>
              </w:rPr>
            </w:pPr>
            <w:r w:rsidRPr="00CC271F">
              <w:rPr>
                <w:iCs/>
                <w:sz w:val="24"/>
                <w:szCs w:val="24"/>
              </w:rPr>
              <w:lastRenderedPageBreak/>
              <w:t>(Группа 3)</w:t>
            </w:r>
            <w:r w:rsidRPr="00CC271F">
              <w:rPr>
                <w:rFonts w:eastAsia="Calibri"/>
                <w:sz w:val="24"/>
                <w:szCs w:val="24"/>
                <w:lang w:eastAsia="en-US"/>
              </w:rPr>
              <w:t xml:space="preserve"> Управление культуры и спорта администрации района</w:t>
            </w:r>
          </w:p>
        </w:tc>
        <w:tc>
          <w:tcPr>
            <w:tcW w:w="3544" w:type="dxa"/>
          </w:tcPr>
          <w:p w:rsidR="00EE2F1F" w:rsidRPr="00CC271F" w:rsidRDefault="00EE2F1F" w:rsidP="00EE2F1F">
            <w:pPr>
              <w:autoSpaceDE w:val="0"/>
              <w:autoSpaceDN w:val="0"/>
              <w:jc w:val="center"/>
              <w:rPr>
                <w:sz w:val="24"/>
                <w:szCs w:val="24"/>
              </w:rPr>
            </w:pPr>
            <w:r>
              <w:rPr>
                <w:sz w:val="24"/>
                <w:szCs w:val="24"/>
              </w:rPr>
              <w:t>1</w:t>
            </w:r>
          </w:p>
        </w:tc>
        <w:tc>
          <w:tcPr>
            <w:tcW w:w="2976" w:type="dxa"/>
          </w:tcPr>
          <w:p w:rsidR="00EE2F1F" w:rsidRDefault="00EE2F1F" w:rsidP="00EE2F1F">
            <w:r w:rsidRPr="006E6D58">
              <w:rPr>
                <w:sz w:val="24"/>
                <w:szCs w:val="24"/>
              </w:rPr>
              <w:t xml:space="preserve"> официальный сайт Федеральной налоговой службы</w:t>
            </w:r>
          </w:p>
        </w:tc>
      </w:tr>
    </w:tbl>
    <w:p w:rsidR="009F795F" w:rsidRPr="009F795F" w:rsidRDefault="009F795F" w:rsidP="009F795F">
      <w:pPr>
        <w:autoSpaceDE w:val="0"/>
        <w:autoSpaceDN w:val="0"/>
        <w:spacing w:before="240" w:after="240"/>
        <w:jc w:val="both"/>
        <w:rPr>
          <w:bCs/>
          <w:sz w:val="24"/>
          <w:szCs w:val="24"/>
        </w:rPr>
      </w:pPr>
      <w:r w:rsidRPr="009F795F">
        <w:rPr>
          <w:bCs/>
          <w:sz w:val="24"/>
          <w:szCs w:val="24"/>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tbl>
      <w:tblPr>
        <w:tblW w:w="1034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8"/>
        <w:gridCol w:w="2126"/>
        <w:gridCol w:w="2268"/>
        <w:gridCol w:w="2126"/>
      </w:tblGrid>
      <w:tr w:rsidR="009F795F" w:rsidRPr="00A1118D" w:rsidTr="00DC317F">
        <w:tc>
          <w:tcPr>
            <w:tcW w:w="3828" w:type="dxa"/>
          </w:tcPr>
          <w:p w:rsidR="009F795F" w:rsidRPr="00A1118D" w:rsidRDefault="009F795F" w:rsidP="009F795F">
            <w:pPr>
              <w:autoSpaceDE w:val="0"/>
              <w:autoSpaceDN w:val="0"/>
              <w:ind w:left="57" w:right="57"/>
              <w:jc w:val="center"/>
              <w:rPr>
                <w:strike/>
                <w:sz w:val="24"/>
                <w:szCs w:val="24"/>
              </w:rPr>
            </w:pPr>
            <w:r w:rsidRPr="00A1118D">
              <w:rPr>
                <w:sz w:val="24"/>
                <w:szCs w:val="24"/>
              </w:rPr>
              <w:t>5.1. Наименование функции (полномочия, обязанности или права)</w:t>
            </w:r>
          </w:p>
        </w:tc>
        <w:tc>
          <w:tcPr>
            <w:tcW w:w="2126" w:type="dxa"/>
          </w:tcPr>
          <w:p w:rsidR="009F795F" w:rsidRPr="00A1118D" w:rsidRDefault="009F795F" w:rsidP="009F795F">
            <w:pPr>
              <w:autoSpaceDE w:val="0"/>
              <w:autoSpaceDN w:val="0"/>
              <w:jc w:val="center"/>
              <w:rPr>
                <w:sz w:val="24"/>
                <w:szCs w:val="24"/>
              </w:rPr>
            </w:pPr>
            <w:r w:rsidRPr="00A1118D">
              <w:rPr>
                <w:sz w:val="24"/>
                <w:szCs w:val="24"/>
              </w:rPr>
              <w:t>5.2. Порядок реализации</w:t>
            </w:r>
          </w:p>
        </w:tc>
        <w:tc>
          <w:tcPr>
            <w:tcW w:w="2268" w:type="dxa"/>
          </w:tcPr>
          <w:p w:rsidR="009F795F" w:rsidRPr="00A1118D" w:rsidRDefault="009F795F" w:rsidP="009F795F">
            <w:pPr>
              <w:autoSpaceDE w:val="0"/>
              <w:autoSpaceDN w:val="0"/>
              <w:jc w:val="center"/>
              <w:rPr>
                <w:sz w:val="24"/>
                <w:szCs w:val="24"/>
              </w:rPr>
            </w:pPr>
            <w:r w:rsidRPr="00A1118D">
              <w:rPr>
                <w:sz w:val="24"/>
                <w:szCs w:val="24"/>
              </w:rPr>
              <w:t>5.3. Оценка трудовых затрат</w:t>
            </w:r>
          </w:p>
          <w:p w:rsidR="009F795F" w:rsidRPr="00A1118D" w:rsidRDefault="009F795F" w:rsidP="009F795F">
            <w:pPr>
              <w:autoSpaceDE w:val="0"/>
              <w:autoSpaceDN w:val="0"/>
              <w:jc w:val="center"/>
              <w:rPr>
                <w:sz w:val="24"/>
                <w:szCs w:val="24"/>
              </w:rPr>
            </w:pPr>
            <w:r w:rsidRPr="00A1118D">
              <w:rPr>
                <w:sz w:val="24"/>
                <w:szCs w:val="24"/>
              </w:rPr>
              <w:t>(чел./час. в год),</w:t>
            </w:r>
          </w:p>
          <w:p w:rsidR="009F795F" w:rsidRPr="00A1118D" w:rsidRDefault="009F795F" w:rsidP="009F795F">
            <w:pPr>
              <w:autoSpaceDE w:val="0"/>
              <w:autoSpaceDN w:val="0"/>
              <w:jc w:val="center"/>
              <w:rPr>
                <w:sz w:val="24"/>
                <w:szCs w:val="24"/>
              </w:rPr>
            </w:pPr>
            <w:r w:rsidRPr="00A1118D">
              <w:rPr>
                <w:sz w:val="24"/>
                <w:szCs w:val="24"/>
              </w:rPr>
              <w:t>численности сотрудников (чел.)</w:t>
            </w:r>
          </w:p>
        </w:tc>
        <w:tc>
          <w:tcPr>
            <w:tcW w:w="2126" w:type="dxa"/>
          </w:tcPr>
          <w:p w:rsidR="009F795F" w:rsidRPr="00A1118D" w:rsidRDefault="009F795F" w:rsidP="009F795F">
            <w:pPr>
              <w:autoSpaceDE w:val="0"/>
              <w:autoSpaceDN w:val="0"/>
              <w:jc w:val="center"/>
              <w:rPr>
                <w:sz w:val="24"/>
                <w:szCs w:val="24"/>
              </w:rPr>
            </w:pPr>
            <w:r w:rsidRPr="00A1118D">
              <w:rPr>
                <w:sz w:val="24"/>
                <w:szCs w:val="24"/>
              </w:rPr>
              <w:t>5.4. Оценка потребностей в других ресурсах</w:t>
            </w:r>
          </w:p>
        </w:tc>
      </w:tr>
      <w:tr w:rsidR="009F795F" w:rsidRPr="00A1118D" w:rsidTr="00DC317F">
        <w:trPr>
          <w:cantSplit/>
        </w:trPr>
        <w:tc>
          <w:tcPr>
            <w:tcW w:w="10348" w:type="dxa"/>
            <w:gridSpan w:val="4"/>
          </w:tcPr>
          <w:p w:rsidR="009F795F" w:rsidRPr="00A1118D" w:rsidRDefault="00A1118D" w:rsidP="00A1118D">
            <w:pPr>
              <w:autoSpaceDE w:val="0"/>
              <w:autoSpaceDN w:val="0"/>
              <w:ind w:left="57" w:right="57"/>
              <w:jc w:val="center"/>
              <w:rPr>
                <w:iCs/>
                <w:sz w:val="24"/>
                <w:szCs w:val="24"/>
              </w:rPr>
            </w:pPr>
            <w:r w:rsidRPr="00A1118D">
              <w:rPr>
                <w:iCs/>
                <w:sz w:val="24"/>
                <w:szCs w:val="24"/>
              </w:rPr>
              <w:t>Управление культуры и спорта администрации Нижневартовского района</w:t>
            </w:r>
          </w:p>
        </w:tc>
      </w:tr>
      <w:tr w:rsidR="009F795F" w:rsidRPr="00A1118D" w:rsidTr="00DC317F">
        <w:tc>
          <w:tcPr>
            <w:tcW w:w="3828" w:type="dxa"/>
          </w:tcPr>
          <w:p w:rsidR="00A1118D" w:rsidRPr="00A1118D" w:rsidRDefault="00A1118D" w:rsidP="00A1118D">
            <w:pPr>
              <w:autoSpaceDE w:val="0"/>
              <w:autoSpaceDN w:val="0"/>
              <w:jc w:val="both"/>
              <w:rPr>
                <w:sz w:val="24"/>
                <w:szCs w:val="24"/>
              </w:rPr>
            </w:pPr>
            <w:r w:rsidRPr="00A1118D">
              <w:rPr>
                <w:sz w:val="24"/>
                <w:szCs w:val="24"/>
              </w:rPr>
              <w:t xml:space="preserve">Определение объема и порядка предоставления </w:t>
            </w:r>
            <w:r w:rsidRPr="00A1118D">
              <w:rPr>
                <w:rFonts w:cs="Arial"/>
                <w:bCs/>
                <w:iCs/>
                <w:sz w:val="24"/>
                <w:szCs w:val="24"/>
              </w:rPr>
              <w:t>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9F795F" w:rsidRPr="00A1118D" w:rsidRDefault="009F795F" w:rsidP="00A1118D">
            <w:pPr>
              <w:autoSpaceDE w:val="0"/>
              <w:autoSpaceDN w:val="0"/>
              <w:jc w:val="both"/>
              <w:rPr>
                <w:sz w:val="24"/>
                <w:szCs w:val="24"/>
              </w:rPr>
            </w:pPr>
          </w:p>
        </w:tc>
        <w:tc>
          <w:tcPr>
            <w:tcW w:w="2126" w:type="dxa"/>
          </w:tcPr>
          <w:p w:rsidR="009F795F" w:rsidRPr="00A1118D" w:rsidRDefault="00A1118D" w:rsidP="00A1118D">
            <w:pPr>
              <w:autoSpaceDE w:val="0"/>
              <w:autoSpaceDN w:val="0"/>
              <w:jc w:val="both"/>
              <w:rPr>
                <w:sz w:val="24"/>
                <w:szCs w:val="24"/>
              </w:rPr>
            </w:pPr>
            <w:r>
              <w:rPr>
                <w:sz w:val="24"/>
                <w:szCs w:val="24"/>
              </w:rPr>
              <w:t>п</w:t>
            </w:r>
            <w:r w:rsidRPr="00A1118D">
              <w:rPr>
                <w:sz w:val="24"/>
                <w:szCs w:val="24"/>
              </w:rPr>
              <w:t>риложение 1 к муниципальной программе «Культурное пространство Нижневартовского района»</w:t>
            </w:r>
          </w:p>
        </w:tc>
        <w:tc>
          <w:tcPr>
            <w:tcW w:w="2268" w:type="dxa"/>
          </w:tcPr>
          <w:p w:rsidR="009F795F" w:rsidRPr="00A1118D" w:rsidRDefault="00A1118D" w:rsidP="00A1118D">
            <w:pPr>
              <w:autoSpaceDE w:val="0"/>
              <w:autoSpaceDN w:val="0"/>
              <w:jc w:val="both"/>
              <w:rPr>
                <w:sz w:val="24"/>
                <w:szCs w:val="24"/>
              </w:rPr>
            </w:pPr>
            <w:r>
              <w:rPr>
                <w:rStyle w:val="pt-a1-000005"/>
                <w:sz w:val="24"/>
                <w:szCs w:val="24"/>
              </w:rPr>
              <w:t>о</w:t>
            </w:r>
            <w:r w:rsidRPr="00A1118D">
              <w:rPr>
                <w:rStyle w:val="pt-a1-000005"/>
                <w:sz w:val="24"/>
                <w:szCs w:val="24"/>
              </w:rPr>
              <w:t>тсутствует</w:t>
            </w:r>
          </w:p>
        </w:tc>
        <w:tc>
          <w:tcPr>
            <w:tcW w:w="2126" w:type="dxa"/>
          </w:tcPr>
          <w:p w:rsidR="009F795F" w:rsidRPr="00A1118D" w:rsidRDefault="00A1118D" w:rsidP="00A1118D">
            <w:pPr>
              <w:autoSpaceDE w:val="0"/>
              <w:autoSpaceDN w:val="0"/>
              <w:jc w:val="both"/>
              <w:rPr>
                <w:sz w:val="24"/>
                <w:szCs w:val="24"/>
              </w:rPr>
            </w:pPr>
            <w:r>
              <w:rPr>
                <w:rStyle w:val="pt-a1-000005"/>
                <w:sz w:val="24"/>
                <w:szCs w:val="24"/>
              </w:rPr>
              <w:t>о</w:t>
            </w:r>
            <w:r w:rsidRPr="00A1118D">
              <w:rPr>
                <w:rStyle w:val="pt-a1-000005"/>
                <w:sz w:val="24"/>
                <w:szCs w:val="24"/>
              </w:rPr>
              <w:t>тсутствует, нет необходимости дополнительных ресурсов </w:t>
            </w:r>
          </w:p>
        </w:tc>
      </w:tr>
      <w:tr w:rsidR="00A1118D" w:rsidRPr="00A1118D" w:rsidTr="00DC317F">
        <w:tc>
          <w:tcPr>
            <w:tcW w:w="3828" w:type="dxa"/>
          </w:tcPr>
          <w:p w:rsidR="00A1118D" w:rsidRPr="00A1118D" w:rsidRDefault="00A1118D" w:rsidP="00A1118D">
            <w:pPr>
              <w:autoSpaceDE w:val="0"/>
              <w:autoSpaceDN w:val="0"/>
              <w:jc w:val="both"/>
              <w:rPr>
                <w:sz w:val="24"/>
                <w:szCs w:val="24"/>
              </w:rPr>
            </w:pPr>
            <w:r w:rsidRPr="00A1118D">
              <w:rPr>
                <w:sz w:val="24"/>
                <w:szCs w:val="24"/>
              </w:rPr>
              <w:t>Определение объема и порядка предоставления</w:t>
            </w:r>
            <w:r w:rsidRPr="00A1118D">
              <w:rPr>
                <w:rFonts w:cs="Arial"/>
                <w:bCs/>
                <w:iCs/>
                <w:sz w:val="24"/>
                <w:szCs w:val="24"/>
              </w:rPr>
              <w:t xml:space="preserve">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tc>
        <w:tc>
          <w:tcPr>
            <w:tcW w:w="2126" w:type="dxa"/>
          </w:tcPr>
          <w:p w:rsidR="00A1118D" w:rsidRPr="00A1118D" w:rsidRDefault="00A1118D" w:rsidP="00A1118D">
            <w:pPr>
              <w:autoSpaceDE w:val="0"/>
              <w:autoSpaceDN w:val="0"/>
              <w:jc w:val="both"/>
              <w:rPr>
                <w:sz w:val="24"/>
                <w:szCs w:val="24"/>
              </w:rPr>
            </w:pPr>
            <w:r>
              <w:rPr>
                <w:sz w:val="24"/>
                <w:szCs w:val="24"/>
              </w:rPr>
              <w:t>п</w:t>
            </w:r>
            <w:r w:rsidRPr="00A1118D">
              <w:rPr>
                <w:sz w:val="24"/>
                <w:szCs w:val="24"/>
              </w:rPr>
              <w:t>риложение 1 к муниципальной программе «Культурное пространство Нижневартовского района»</w:t>
            </w:r>
          </w:p>
        </w:tc>
        <w:tc>
          <w:tcPr>
            <w:tcW w:w="2268" w:type="dxa"/>
          </w:tcPr>
          <w:p w:rsidR="00A1118D" w:rsidRPr="00A1118D" w:rsidRDefault="00A1118D" w:rsidP="00A1118D">
            <w:pPr>
              <w:autoSpaceDE w:val="0"/>
              <w:autoSpaceDN w:val="0"/>
              <w:jc w:val="center"/>
              <w:rPr>
                <w:sz w:val="24"/>
                <w:szCs w:val="24"/>
              </w:rPr>
            </w:pPr>
            <w:r>
              <w:rPr>
                <w:rStyle w:val="pt-a1-000005"/>
                <w:sz w:val="24"/>
                <w:szCs w:val="24"/>
              </w:rPr>
              <w:t>о</w:t>
            </w:r>
            <w:r w:rsidRPr="00A1118D">
              <w:rPr>
                <w:rStyle w:val="pt-a1-000005"/>
                <w:sz w:val="24"/>
                <w:szCs w:val="24"/>
              </w:rPr>
              <w:t>тсутствует</w:t>
            </w:r>
          </w:p>
        </w:tc>
        <w:tc>
          <w:tcPr>
            <w:tcW w:w="2126" w:type="dxa"/>
          </w:tcPr>
          <w:p w:rsidR="00A1118D" w:rsidRPr="00A1118D" w:rsidRDefault="00A1118D" w:rsidP="00A1118D">
            <w:pPr>
              <w:autoSpaceDE w:val="0"/>
              <w:autoSpaceDN w:val="0"/>
              <w:jc w:val="both"/>
              <w:rPr>
                <w:sz w:val="24"/>
                <w:szCs w:val="24"/>
              </w:rPr>
            </w:pPr>
            <w:r>
              <w:rPr>
                <w:rStyle w:val="pt-a1-000005"/>
                <w:sz w:val="24"/>
                <w:szCs w:val="24"/>
              </w:rPr>
              <w:t>о</w:t>
            </w:r>
            <w:r w:rsidRPr="00A1118D">
              <w:rPr>
                <w:rStyle w:val="pt-a1-000005"/>
                <w:sz w:val="24"/>
                <w:szCs w:val="24"/>
              </w:rPr>
              <w:t>тсутствует, нет необходимости дополнительных ресурсов </w:t>
            </w:r>
          </w:p>
        </w:tc>
      </w:tr>
    </w:tbl>
    <w:p w:rsidR="009F795F" w:rsidRPr="009F795F" w:rsidRDefault="009F795F" w:rsidP="009F795F">
      <w:pPr>
        <w:ind w:right="2125"/>
      </w:pPr>
    </w:p>
    <w:p w:rsidR="009F795F" w:rsidRPr="009F795F" w:rsidRDefault="009F795F" w:rsidP="009F795F">
      <w:pPr>
        <w:ind w:right="2125"/>
        <w:sectPr w:rsidR="009F795F" w:rsidRPr="009F795F" w:rsidSect="00761416">
          <w:headerReference w:type="even" r:id="rId9"/>
          <w:headerReference w:type="default" r:id="rId10"/>
          <w:footerReference w:type="even" r:id="rId11"/>
          <w:footerReference w:type="default" r:id="rId12"/>
          <w:headerReference w:type="first" r:id="rId13"/>
          <w:footerReference w:type="first" r:id="rId14"/>
          <w:pgSz w:w="11906" w:h="16838"/>
          <w:pgMar w:top="0" w:right="567" w:bottom="568" w:left="1701" w:header="397" w:footer="397" w:gutter="0"/>
          <w:pgNumType w:start="1"/>
          <w:cols w:space="709"/>
          <w:titlePg/>
          <w:docGrid w:linePitch="381"/>
        </w:sectPr>
      </w:pPr>
    </w:p>
    <w:p w:rsidR="009F795F" w:rsidRPr="009F795F" w:rsidRDefault="009F795F" w:rsidP="009F795F">
      <w:pPr>
        <w:ind w:left="709" w:right="-1"/>
        <w:jc w:val="center"/>
        <w:rPr>
          <w:bCs/>
          <w:sz w:val="24"/>
          <w:szCs w:val="24"/>
        </w:rPr>
      </w:pPr>
      <w:proofErr w:type="gramStart"/>
      <w:r w:rsidRPr="009F795F">
        <w:rPr>
          <w:sz w:val="24"/>
          <w:szCs w:val="24"/>
        </w:rPr>
        <w:t>6 .</w:t>
      </w:r>
      <w:proofErr w:type="gramEnd"/>
      <w:r w:rsidRPr="009F795F">
        <w:rPr>
          <w:bCs/>
          <w:sz w:val="24"/>
          <w:szCs w:val="24"/>
        </w:rPr>
        <w:t xml:space="preserve"> Оценка расходов бюджета муниципального образования, связанных с правовым регулированием</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5245"/>
        <w:gridCol w:w="2835"/>
      </w:tblGrid>
      <w:tr w:rsidR="009F795F" w:rsidRPr="009F795F" w:rsidTr="00DC317F">
        <w:trPr>
          <w:cantSplit/>
        </w:trPr>
        <w:tc>
          <w:tcPr>
            <w:tcW w:w="2268" w:type="dxa"/>
            <w:tcBorders>
              <w:top w:val="single" w:sz="4" w:space="0" w:color="auto"/>
              <w:left w:val="single" w:sz="4" w:space="0" w:color="auto"/>
              <w:bottom w:val="single" w:sz="4" w:space="0" w:color="auto"/>
              <w:right w:val="single" w:sz="4" w:space="0" w:color="auto"/>
            </w:tcBorders>
          </w:tcPr>
          <w:p w:rsidR="009F795F" w:rsidRPr="009F795F" w:rsidRDefault="009F795F" w:rsidP="009F795F">
            <w:pPr>
              <w:autoSpaceDE w:val="0"/>
              <w:autoSpaceDN w:val="0"/>
              <w:jc w:val="center"/>
              <w:rPr>
                <w:sz w:val="24"/>
                <w:szCs w:val="24"/>
              </w:rPr>
            </w:pPr>
            <w:r w:rsidRPr="009F795F">
              <w:rPr>
                <w:sz w:val="24"/>
                <w:szCs w:val="24"/>
              </w:rPr>
              <w:t xml:space="preserve">6.1. Наименование функции (полномочия, обязанности или права) </w:t>
            </w:r>
          </w:p>
        </w:tc>
        <w:tc>
          <w:tcPr>
            <w:tcW w:w="5245" w:type="dxa"/>
            <w:tcBorders>
              <w:top w:val="single" w:sz="4" w:space="0" w:color="auto"/>
              <w:left w:val="single" w:sz="4" w:space="0" w:color="auto"/>
              <w:bottom w:val="single" w:sz="4" w:space="0" w:color="auto"/>
              <w:right w:val="single" w:sz="4" w:space="0" w:color="auto"/>
            </w:tcBorders>
          </w:tcPr>
          <w:p w:rsidR="009F795F" w:rsidRPr="009F795F" w:rsidRDefault="009F795F" w:rsidP="009F795F">
            <w:pPr>
              <w:autoSpaceDE w:val="0"/>
              <w:autoSpaceDN w:val="0"/>
              <w:jc w:val="center"/>
              <w:rPr>
                <w:sz w:val="24"/>
                <w:szCs w:val="24"/>
              </w:rPr>
            </w:pPr>
            <w:r w:rsidRPr="009F795F">
              <w:rPr>
                <w:sz w:val="24"/>
                <w:szCs w:val="24"/>
              </w:rPr>
              <w:t>6.2. Виды расходов бюджета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tcPr>
          <w:p w:rsidR="009F795F" w:rsidRPr="009F795F" w:rsidRDefault="009F795F" w:rsidP="009F795F">
            <w:pPr>
              <w:autoSpaceDE w:val="0"/>
              <w:autoSpaceDN w:val="0"/>
              <w:rPr>
                <w:sz w:val="24"/>
                <w:szCs w:val="24"/>
              </w:rPr>
            </w:pPr>
            <w:r w:rsidRPr="009F795F">
              <w:rPr>
                <w:sz w:val="24"/>
                <w:szCs w:val="24"/>
              </w:rPr>
              <w:t>6.3. Количественная оценка расходов, млн. рублей</w:t>
            </w:r>
          </w:p>
        </w:tc>
      </w:tr>
      <w:tr w:rsidR="009F795F" w:rsidRPr="009F795F" w:rsidTr="00DC317F">
        <w:trPr>
          <w:cantSplit/>
          <w:trHeight w:val="396"/>
        </w:trPr>
        <w:tc>
          <w:tcPr>
            <w:tcW w:w="10348" w:type="dxa"/>
            <w:gridSpan w:val="3"/>
          </w:tcPr>
          <w:p w:rsidR="009F795F" w:rsidRPr="009F795F" w:rsidRDefault="009F795F" w:rsidP="009F795F">
            <w:pPr>
              <w:autoSpaceDE w:val="0"/>
              <w:autoSpaceDN w:val="0"/>
              <w:ind w:left="57" w:right="57"/>
              <w:rPr>
                <w:iCs/>
                <w:sz w:val="24"/>
                <w:szCs w:val="24"/>
              </w:rPr>
            </w:pPr>
            <w:r w:rsidRPr="009F795F">
              <w:rPr>
                <w:iCs/>
                <w:sz w:val="24"/>
                <w:szCs w:val="24"/>
              </w:rPr>
              <w:t>Наименование органа:</w:t>
            </w:r>
            <w:r w:rsidR="00A1118D">
              <w:rPr>
                <w:iCs/>
                <w:sz w:val="24"/>
                <w:szCs w:val="24"/>
              </w:rPr>
              <w:t xml:space="preserve"> управление культуры и спорта администрации нижневартовского района</w:t>
            </w:r>
          </w:p>
        </w:tc>
      </w:tr>
      <w:tr w:rsidR="009F795F" w:rsidRPr="009F795F" w:rsidTr="00DC317F">
        <w:trPr>
          <w:cantSplit/>
          <w:trHeight w:val="399"/>
        </w:trPr>
        <w:tc>
          <w:tcPr>
            <w:tcW w:w="2268" w:type="dxa"/>
            <w:vMerge w:val="restart"/>
          </w:tcPr>
          <w:p w:rsidR="00A1118D" w:rsidRPr="00A1118D" w:rsidRDefault="00A1118D" w:rsidP="00A1118D">
            <w:pPr>
              <w:autoSpaceDE w:val="0"/>
              <w:autoSpaceDN w:val="0"/>
              <w:jc w:val="both"/>
              <w:rPr>
                <w:sz w:val="24"/>
                <w:szCs w:val="24"/>
              </w:rPr>
            </w:pPr>
            <w:r w:rsidRPr="00A1118D">
              <w:rPr>
                <w:sz w:val="24"/>
                <w:szCs w:val="24"/>
              </w:rPr>
              <w:t xml:space="preserve">Определение объема и порядка </w:t>
            </w:r>
            <w:r w:rsidRPr="00A1118D">
              <w:rPr>
                <w:sz w:val="24"/>
                <w:szCs w:val="24"/>
              </w:rPr>
              <w:lastRenderedPageBreak/>
              <w:t xml:space="preserve">предоставления </w:t>
            </w:r>
            <w:r w:rsidRPr="00A1118D">
              <w:rPr>
                <w:rFonts w:cs="Arial"/>
                <w:bCs/>
                <w:iCs/>
                <w:sz w:val="24"/>
                <w:szCs w:val="24"/>
              </w:rPr>
              <w:t>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w:t>
            </w:r>
          </w:p>
          <w:p w:rsidR="009F795F" w:rsidRPr="009F795F" w:rsidRDefault="009F795F" w:rsidP="009F795F">
            <w:pPr>
              <w:autoSpaceDE w:val="0"/>
              <w:autoSpaceDN w:val="0"/>
              <w:ind w:left="57" w:right="57"/>
              <w:rPr>
                <w:iCs/>
                <w:sz w:val="24"/>
                <w:szCs w:val="24"/>
              </w:rPr>
            </w:pPr>
          </w:p>
        </w:tc>
        <w:tc>
          <w:tcPr>
            <w:tcW w:w="5245" w:type="dxa"/>
          </w:tcPr>
          <w:p w:rsidR="009F795F" w:rsidRPr="009F795F" w:rsidRDefault="009F795F" w:rsidP="009F795F">
            <w:pPr>
              <w:autoSpaceDE w:val="0"/>
              <w:autoSpaceDN w:val="0"/>
              <w:ind w:left="57" w:right="57"/>
              <w:rPr>
                <w:iCs/>
                <w:sz w:val="24"/>
                <w:szCs w:val="24"/>
              </w:rPr>
            </w:pPr>
            <w:r w:rsidRPr="009F795F">
              <w:rPr>
                <w:iCs/>
                <w:sz w:val="24"/>
                <w:szCs w:val="24"/>
              </w:rPr>
              <w:lastRenderedPageBreak/>
              <w:t>Е</w:t>
            </w:r>
            <w:r w:rsidR="00903BD6">
              <w:rPr>
                <w:iCs/>
                <w:sz w:val="24"/>
                <w:szCs w:val="24"/>
              </w:rPr>
              <w:t>диновременные расходы (от 1 до №</w:t>
            </w:r>
            <w:r w:rsidRPr="009F795F">
              <w:rPr>
                <w:iCs/>
                <w:sz w:val="24"/>
                <w:szCs w:val="24"/>
              </w:rPr>
              <w:t xml:space="preserve">) в </w:t>
            </w:r>
            <w:r w:rsidR="00D5316E">
              <w:rPr>
                <w:iCs/>
                <w:sz w:val="24"/>
                <w:szCs w:val="24"/>
              </w:rPr>
              <w:t>2022-2023г</w:t>
            </w:r>
            <w:r w:rsidRPr="009F795F">
              <w:rPr>
                <w:iCs/>
                <w:sz w:val="24"/>
                <w:szCs w:val="24"/>
              </w:rPr>
              <w:t>г.:</w:t>
            </w:r>
          </w:p>
        </w:tc>
        <w:tc>
          <w:tcPr>
            <w:tcW w:w="2835" w:type="dxa"/>
          </w:tcPr>
          <w:p w:rsidR="009F795F" w:rsidRPr="009F795F" w:rsidRDefault="00A1118D" w:rsidP="009F795F">
            <w:pPr>
              <w:autoSpaceDE w:val="0"/>
              <w:autoSpaceDN w:val="0"/>
              <w:ind w:left="57" w:right="57"/>
              <w:rPr>
                <w:iCs/>
                <w:sz w:val="24"/>
                <w:szCs w:val="24"/>
              </w:rPr>
            </w:pPr>
            <w:r>
              <w:rPr>
                <w:iCs/>
                <w:sz w:val="24"/>
                <w:szCs w:val="24"/>
              </w:rPr>
              <w:t>отсутствуют</w:t>
            </w:r>
          </w:p>
        </w:tc>
      </w:tr>
      <w:tr w:rsidR="009F795F" w:rsidRPr="009F795F" w:rsidTr="00DC317F">
        <w:trPr>
          <w:cantSplit/>
          <w:trHeight w:val="420"/>
        </w:trPr>
        <w:tc>
          <w:tcPr>
            <w:tcW w:w="2268" w:type="dxa"/>
            <w:vMerge/>
          </w:tcPr>
          <w:p w:rsidR="009F795F" w:rsidRPr="009F795F" w:rsidRDefault="009F795F" w:rsidP="009F795F">
            <w:pPr>
              <w:autoSpaceDE w:val="0"/>
              <w:autoSpaceDN w:val="0"/>
              <w:ind w:left="57" w:right="57"/>
              <w:rPr>
                <w:iCs/>
                <w:sz w:val="24"/>
                <w:szCs w:val="24"/>
              </w:rPr>
            </w:pPr>
          </w:p>
        </w:tc>
        <w:tc>
          <w:tcPr>
            <w:tcW w:w="5245" w:type="dxa"/>
          </w:tcPr>
          <w:p w:rsidR="009F795F" w:rsidRPr="009F795F" w:rsidRDefault="00903BD6" w:rsidP="009F795F">
            <w:pPr>
              <w:autoSpaceDE w:val="0"/>
              <w:autoSpaceDN w:val="0"/>
              <w:ind w:left="57" w:right="57"/>
              <w:rPr>
                <w:iCs/>
                <w:sz w:val="24"/>
                <w:szCs w:val="24"/>
              </w:rPr>
            </w:pPr>
            <w:r>
              <w:rPr>
                <w:iCs/>
                <w:sz w:val="24"/>
                <w:szCs w:val="24"/>
              </w:rPr>
              <w:t>Периодические расходы (от 1 до №</w:t>
            </w:r>
            <w:r w:rsidR="009F795F" w:rsidRPr="009F795F">
              <w:rPr>
                <w:iCs/>
                <w:sz w:val="24"/>
                <w:szCs w:val="24"/>
              </w:rPr>
              <w:t xml:space="preserve">) за период </w:t>
            </w:r>
            <w:r w:rsidR="00D5316E">
              <w:rPr>
                <w:iCs/>
                <w:sz w:val="24"/>
                <w:szCs w:val="24"/>
              </w:rPr>
              <w:t>2022-2030г</w:t>
            </w:r>
            <w:r w:rsidR="009F795F" w:rsidRPr="009F795F">
              <w:rPr>
                <w:iCs/>
                <w:sz w:val="24"/>
                <w:szCs w:val="24"/>
              </w:rPr>
              <w:t>г.:</w:t>
            </w:r>
          </w:p>
        </w:tc>
        <w:tc>
          <w:tcPr>
            <w:tcW w:w="2835" w:type="dxa"/>
          </w:tcPr>
          <w:p w:rsidR="009F795F" w:rsidRPr="009F795F" w:rsidRDefault="00D5316E" w:rsidP="009F795F">
            <w:pPr>
              <w:autoSpaceDE w:val="0"/>
              <w:autoSpaceDN w:val="0"/>
              <w:ind w:left="57" w:right="57"/>
              <w:rPr>
                <w:iCs/>
                <w:sz w:val="24"/>
                <w:szCs w:val="24"/>
              </w:rPr>
            </w:pPr>
            <w:r>
              <w:rPr>
                <w:iCs/>
                <w:sz w:val="24"/>
                <w:szCs w:val="24"/>
              </w:rPr>
              <w:t>1200,0 тыс. рублей</w:t>
            </w:r>
          </w:p>
        </w:tc>
      </w:tr>
      <w:tr w:rsidR="009F795F" w:rsidRPr="009F795F" w:rsidTr="00DC317F">
        <w:trPr>
          <w:cantSplit/>
          <w:trHeight w:val="403"/>
        </w:trPr>
        <w:tc>
          <w:tcPr>
            <w:tcW w:w="2268" w:type="dxa"/>
            <w:vMerge w:val="restart"/>
          </w:tcPr>
          <w:p w:rsidR="009F795F" w:rsidRPr="009F795F" w:rsidRDefault="00A1118D" w:rsidP="009F795F">
            <w:pPr>
              <w:autoSpaceDE w:val="0"/>
              <w:autoSpaceDN w:val="0"/>
              <w:ind w:left="57" w:right="57"/>
              <w:rPr>
                <w:iCs/>
                <w:sz w:val="24"/>
                <w:szCs w:val="24"/>
              </w:rPr>
            </w:pPr>
            <w:r w:rsidRPr="00A1118D">
              <w:rPr>
                <w:sz w:val="24"/>
                <w:szCs w:val="24"/>
              </w:rPr>
              <w:t>Определение объема и порядка предоставления</w:t>
            </w:r>
            <w:r w:rsidRPr="00A1118D">
              <w:rPr>
                <w:rFonts w:cs="Arial"/>
                <w:bCs/>
                <w:iCs/>
                <w:sz w:val="24"/>
                <w:szCs w:val="24"/>
              </w:rPr>
              <w:t xml:space="preserve">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w:t>
            </w:r>
          </w:p>
        </w:tc>
        <w:tc>
          <w:tcPr>
            <w:tcW w:w="5245" w:type="dxa"/>
          </w:tcPr>
          <w:p w:rsidR="009F795F" w:rsidRPr="009F795F" w:rsidRDefault="009F795F" w:rsidP="009F795F">
            <w:pPr>
              <w:autoSpaceDE w:val="0"/>
              <w:autoSpaceDN w:val="0"/>
              <w:ind w:left="57" w:right="57"/>
              <w:rPr>
                <w:iCs/>
                <w:sz w:val="24"/>
                <w:szCs w:val="24"/>
              </w:rPr>
            </w:pPr>
            <w:r w:rsidRPr="009F795F">
              <w:rPr>
                <w:iCs/>
                <w:sz w:val="24"/>
                <w:szCs w:val="24"/>
              </w:rPr>
              <w:t>Е</w:t>
            </w:r>
            <w:r w:rsidR="00903BD6">
              <w:rPr>
                <w:iCs/>
                <w:sz w:val="24"/>
                <w:szCs w:val="24"/>
              </w:rPr>
              <w:t>диновременные расходы (от 1 до №</w:t>
            </w:r>
            <w:r w:rsidRPr="009F795F">
              <w:rPr>
                <w:iCs/>
                <w:sz w:val="24"/>
                <w:szCs w:val="24"/>
              </w:rPr>
              <w:t xml:space="preserve">) в </w:t>
            </w:r>
            <w:proofErr w:type="spellStart"/>
            <w:r w:rsidR="00D5316E" w:rsidRPr="009F795F">
              <w:rPr>
                <w:iCs/>
                <w:sz w:val="24"/>
                <w:szCs w:val="24"/>
              </w:rPr>
              <w:t>в</w:t>
            </w:r>
            <w:proofErr w:type="spellEnd"/>
            <w:r w:rsidR="00D5316E" w:rsidRPr="009F795F">
              <w:rPr>
                <w:iCs/>
                <w:sz w:val="24"/>
                <w:szCs w:val="24"/>
              </w:rPr>
              <w:t xml:space="preserve"> </w:t>
            </w:r>
            <w:r w:rsidR="00D5316E">
              <w:rPr>
                <w:iCs/>
                <w:sz w:val="24"/>
                <w:szCs w:val="24"/>
              </w:rPr>
              <w:t>2022-2023</w:t>
            </w:r>
            <w:proofErr w:type="gramStart"/>
            <w:r w:rsidR="00D5316E">
              <w:rPr>
                <w:iCs/>
                <w:sz w:val="24"/>
                <w:szCs w:val="24"/>
              </w:rPr>
              <w:t>г</w:t>
            </w:r>
            <w:r w:rsidR="00D5316E" w:rsidRPr="009F795F">
              <w:rPr>
                <w:iCs/>
                <w:sz w:val="24"/>
                <w:szCs w:val="24"/>
              </w:rPr>
              <w:t>г.:</w:t>
            </w:r>
            <w:r w:rsidRPr="009F795F">
              <w:rPr>
                <w:iCs/>
                <w:sz w:val="24"/>
                <w:szCs w:val="24"/>
              </w:rPr>
              <w:t>_</w:t>
            </w:r>
            <w:proofErr w:type="gramEnd"/>
            <w:r w:rsidRPr="009F795F">
              <w:rPr>
                <w:iCs/>
                <w:sz w:val="24"/>
                <w:szCs w:val="24"/>
              </w:rPr>
              <w:t>_______ г.:</w:t>
            </w:r>
          </w:p>
        </w:tc>
        <w:tc>
          <w:tcPr>
            <w:tcW w:w="2835" w:type="dxa"/>
          </w:tcPr>
          <w:p w:rsidR="009F795F" w:rsidRPr="009F795F" w:rsidRDefault="00D5316E" w:rsidP="009F795F">
            <w:pPr>
              <w:autoSpaceDE w:val="0"/>
              <w:autoSpaceDN w:val="0"/>
              <w:ind w:left="57" w:right="57"/>
              <w:rPr>
                <w:iCs/>
                <w:sz w:val="24"/>
                <w:szCs w:val="24"/>
              </w:rPr>
            </w:pPr>
            <w:r>
              <w:rPr>
                <w:iCs/>
                <w:sz w:val="24"/>
                <w:szCs w:val="24"/>
              </w:rPr>
              <w:t>676,0 тыс. рублей</w:t>
            </w:r>
          </w:p>
        </w:tc>
      </w:tr>
      <w:tr w:rsidR="009F795F" w:rsidRPr="009F795F" w:rsidTr="00DC317F">
        <w:trPr>
          <w:cantSplit/>
          <w:trHeight w:val="423"/>
        </w:trPr>
        <w:tc>
          <w:tcPr>
            <w:tcW w:w="2268" w:type="dxa"/>
            <w:vMerge/>
          </w:tcPr>
          <w:p w:rsidR="009F795F" w:rsidRPr="009F795F" w:rsidRDefault="009F795F" w:rsidP="009F795F">
            <w:pPr>
              <w:autoSpaceDE w:val="0"/>
              <w:autoSpaceDN w:val="0"/>
              <w:ind w:left="57" w:right="57"/>
              <w:rPr>
                <w:iCs/>
                <w:sz w:val="24"/>
                <w:szCs w:val="24"/>
              </w:rPr>
            </w:pPr>
          </w:p>
        </w:tc>
        <w:tc>
          <w:tcPr>
            <w:tcW w:w="5245" w:type="dxa"/>
          </w:tcPr>
          <w:p w:rsidR="009F795F" w:rsidRPr="009F795F" w:rsidRDefault="00903BD6" w:rsidP="009F795F">
            <w:pPr>
              <w:autoSpaceDE w:val="0"/>
              <w:autoSpaceDN w:val="0"/>
              <w:ind w:left="57" w:right="57"/>
              <w:rPr>
                <w:iCs/>
                <w:sz w:val="24"/>
                <w:szCs w:val="24"/>
              </w:rPr>
            </w:pPr>
            <w:r>
              <w:rPr>
                <w:iCs/>
                <w:sz w:val="24"/>
                <w:szCs w:val="24"/>
              </w:rPr>
              <w:t>Периодические расходы (от 1 до №</w:t>
            </w:r>
            <w:r w:rsidR="009F795F" w:rsidRPr="009F795F">
              <w:rPr>
                <w:iCs/>
                <w:sz w:val="24"/>
                <w:szCs w:val="24"/>
              </w:rPr>
              <w:t xml:space="preserve">) за период </w:t>
            </w:r>
            <w:r w:rsidR="00D5316E" w:rsidRPr="009F795F">
              <w:rPr>
                <w:iCs/>
                <w:sz w:val="24"/>
                <w:szCs w:val="24"/>
              </w:rPr>
              <w:t xml:space="preserve">в </w:t>
            </w:r>
            <w:r w:rsidR="00D5316E">
              <w:rPr>
                <w:iCs/>
                <w:sz w:val="24"/>
                <w:szCs w:val="24"/>
              </w:rPr>
              <w:t>2022-2030г</w:t>
            </w:r>
            <w:r w:rsidR="00D5316E" w:rsidRPr="009F795F">
              <w:rPr>
                <w:iCs/>
                <w:sz w:val="24"/>
                <w:szCs w:val="24"/>
              </w:rPr>
              <w:t>г</w:t>
            </w:r>
            <w:r w:rsidR="00D5316E">
              <w:rPr>
                <w:iCs/>
                <w:sz w:val="24"/>
                <w:szCs w:val="24"/>
              </w:rPr>
              <w:t>.</w:t>
            </w:r>
            <w:r w:rsidR="009F795F" w:rsidRPr="009F795F">
              <w:rPr>
                <w:iCs/>
                <w:sz w:val="24"/>
                <w:szCs w:val="24"/>
              </w:rPr>
              <w:t>:</w:t>
            </w:r>
          </w:p>
        </w:tc>
        <w:tc>
          <w:tcPr>
            <w:tcW w:w="2835" w:type="dxa"/>
          </w:tcPr>
          <w:p w:rsidR="009F795F" w:rsidRPr="009F795F" w:rsidRDefault="00D5316E" w:rsidP="009F795F">
            <w:pPr>
              <w:autoSpaceDE w:val="0"/>
              <w:autoSpaceDN w:val="0"/>
              <w:ind w:left="57" w:right="57"/>
              <w:rPr>
                <w:iCs/>
                <w:sz w:val="24"/>
                <w:szCs w:val="24"/>
              </w:rPr>
            </w:pPr>
            <w:r>
              <w:rPr>
                <w:iCs/>
                <w:sz w:val="24"/>
                <w:szCs w:val="24"/>
              </w:rPr>
              <w:t>3 191,0 тыс. рублей</w:t>
            </w:r>
          </w:p>
        </w:tc>
      </w:tr>
      <w:tr w:rsidR="009F795F" w:rsidRPr="009F795F" w:rsidTr="00DC317F">
        <w:trPr>
          <w:cantSplit/>
          <w:trHeight w:val="408"/>
        </w:trPr>
        <w:tc>
          <w:tcPr>
            <w:tcW w:w="7513" w:type="dxa"/>
            <w:gridSpan w:val="2"/>
          </w:tcPr>
          <w:p w:rsidR="009F795F" w:rsidRPr="009F795F" w:rsidRDefault="009F795F" w:rsidP="009F795F">
            <w:pPr>
              <w:autoSpaceDE w:val="0"/>
              <w:autoSpaceDN w:val="0"/>
              <w:ind w:left="57"/>
              <w:rPr>
                <w:iCs/>
                <w:sz w:val="24"/>
                <w:szCs w:val="24"/>
              </w:rPr>
            </w:pPr>
            <w:r w:rsidRPr="009F795F">
              <w:rPr>
                <w:iCs/>
                <w:sz w:val="24"/>
                <w:szCs w:val="24"/>
              </w:rPr>
              <w:t>Итого единовременные расходы за период</w:t>
            </w:r>
            <w:r w:rsidR="00E179C3">
              <w:rPr>
                <w:iCs/>
                <w:sz w:val="24"/>
                <w:szCs w:val="24"/>
              </w:rPr>
              <w:t>2022-2023</w:t>
            </w:r>
            <w:r w:rsidRPr="009F795F">
              <w:rPr>
                <w:iCs/>
                <w:sz w:val="24"/>
                <w:szCs w:val="24"/>
              </w:rPr>
              <w:t xml:space="preserve"> гг.:</w:t>
            </w:r>
          </w:p>
        </w:tc>
        <w:tc>
          <w:tcPr>
            <w:tcW w:w="2835" w:type="dxa"/>
            <w:vAlign w:val="bottom"/>
          </w:tcPr>
          <w:p w:rsidR="009F795F" w:rsidRPr="009F795F" w:rsidRDefault="00E179C3" w:rsidP="009F795F">
            <w:pPr>
              <w:autoSpaceDE w:val="0"/>
              <w:autoSpaceDN w:val="0"/>
              <w:jc w:val="center"/>
              <w:rPr>
                <w:iCs/>
                <w:sz w:val="24"/>
                <w:szCs w:val="24"/>
              </w:rPr>
            </w:pPr>
            <w:r>
              <w:rPr>
                <w:iCs/>
                <w:sz w:val="24"/>
                <w:szCs w:val="24"/>
              </w:rPr>
              <w:t>676,0 тыс. рублей</w:t>
            </w:r>
          </w:p>
        </w:tc>
      </w:tr>
      <w:tr w:rsidR="009F795F" w:rsidRPr="009F795F" w:rsidTr="00DC317F">
        <w:trPr>
          <w:cantSplit/>
          <w:trHeight w:val="408"/>
        </w:trPr>
        <w:tc>
          <w:tcPr>
            <w:tcW w:w="7513" w:type="dxa"/>
            <w:gridSpan w:val="2"/>
          </w:tcPr>
          <w:p w:rsidR="009F795F" w:rsidRPr="009F795F" w:rsidRDefault="009F795F" w:rsidP="009F795F">
            <w:pPr>
              <w:autoSpaceDE w:val="0"/>
              <w:autoSpaceDN w:val="0"/>
              <w:ind w:left="57"/>
              <w:rPr>
                <w:iCs/>
                <w:sz w:val="24"/>
                <w:szCs w:val="24"/>
              </w:rPr>
            </w:pPr>
            <w:r w:rsidRPr="009F795F">
              <w:rPr>
                <w:iCs/>
                <w:sz w:val="24"/>
                <w:szCs w:val="24"/>
              </w:rPr>
              <w:t>Итого периодические расходы за период __________________ гг.:</w:t>
            </w:r>
          </w:p>
        </w:tc>
        <w:tc>
          <w:tcPr>
            <w:tcW w:w="2835" w:type="dxa"/>
            <w:vAlign w:val="bottom"/>
          </w:tcPr>
          <w:p w:rsidR="009F795F" w:rsidRPr="009F795F" w:rsidRDefault="00B073E6" w:rsidP="009F795F">
            <w:pPr>
              <w:autoSpaceDE w:val="0"/>
              <w:autoSpaceDN w:val="0"/>
              <w:jc w:val="center"/>
              <w:rPr>
                <w:iCs/>
                <w:sz w:val="24"/>
                <w:szCs w:val="24"/>
              </w:rPr>
            </w:pPr>
            <w:r>
              <w:rPr>
                <w:iCs/>
                <w:sz w:val="24"/>
                <w:szCs w:val="24"/>
              </w:rPr>
              <w:t xml:space="preserve">4 391,0 </w:t>
            </w:r>
            <w:proofErr w:type="spellStart"/>
            <w:proofErr w:type="gramStart"/>
            <w:r>
              <w:rPr>
                <w:iCs/>
                <w:sz w:val="24"/>
                <w:szCs w:val="24"/>
              </w:rPr>
              <w:t>тыс.рублей</w:t>
            </w:r>
            <w:proofErr w:type="spellEnd"/>
            <w:proofErr w:type="gramEnd"/>
          </w:p>
        </w:tc>
      </w:tr>
    </w:tbl>
    <w:p w:rsidR="009F795F" w:rsidRPr="009F795F" w:rsidRDefault="009F795F" w:rsidP="009F795F">
      <w:pPr>
        <w:autoSpaceDE w:val="0"/>
        <w:autoSpaceDN w:val="0"/>
        <w:rPr>
          <w:sz w:val="24"/>
          <w:szCs w:val="24"/>
        </w:rPr>
      </w:pPr>
    </w:p>
    <w:p w:rsidR="009F795F" w:rsidRPr="009F795F" w:rsidRDefault="009F795F" w:rsidP="009F795F">
      <w:pPr>
        <w:autoSpaceDE w:val="0"/>
        <w:autoSpaceDN w:val="0"/>
        <w:contextualSpacing/>
        <w:rPr>
          <w:sz w:val="24"/>
          <w:szCs w:val="24"/>
        </w:rPr>
      </w:pPr>
      <w:r w:rsidRPr="009F795F">
        <w:rPr>
          <w:sz w:val="24"/>
          <w:szCs w:val="24"/>
        </w:rPr>
        <w:lastRenderedPageBreak/>
        <w:t xml:space="preserve">6.4. Другие сведения о расходах бюджета </w:t>
      </w:r>
      <w:r w:rsidRPr="009F795F">
        <w:rPr>
          <w:bCs/>
          <w:sz w:val="24"/>
          <w:szCs w:val="24"/>
        </w:rPr>
        <w:t>муниципального образования</w:t>
      </w:r>
      <w:r w:rsidRPr="009F795F">
        <w:rPr>
          <w:sz w:val="24"/>
          <w:szCs w:val="24"/>
        </w:rPr>
        <w:t xml:space="preserve"> в связи с правовым регулированием:</w:t>
      </w:r>
    </w:p>
    <w:p w:rsidR="009F795F" w:rsidRPr="009F795F" w:rsidRDefault="00881E4E" w:rsidP="009F795F">
      <w:pPr>
        <w:autoSpaceDE w:val="0"/>
        <w:autoSpaceDN w:val="0"/>
        <w:contextualSpacing/>
        <w:rPr>
          <w:sz w:val="24"/>
          <w:szCs w:val="24"/>
        </w:rPr>
      </w:pPr>
      <w:r>
        <w:rPr>
          <w:sz w:val="24"/>
          <w:szCs w:val="24"/>
        </w:rPr>
        <w:t>отсутствуют</w:t>
      </w:r>
    </w:p>
    <w:p w:rsidR="009F795F" w:rsidRPr="009F795F" w:rsidRDefault="009F795F" w:rsidP="009F795F">
      <w:pPr>
        <w:pBdr>
          <w:top w:val="single" w:sz="4" w:space="1" w:color="auto"/>
        </w:pBdr>
        <w:autoSpaceDE w:val="0"/>
        <w:autoSpaceDN w:val="0"/>
        <w:contextualSpacing/>
        <w:jc w:val="center"/>
        <w:rPr>
          <w:sz w:val="20"/>
          <w:szCs w:val="20"/>
        </w:rPr>
      </w:pPr>
      <w:r w:rsidRPr="009F795F">
        <w:rPr>
          <w:sz w:val="20"/>
          <w:szCs w:val="20"/>
        </w:rPr>
        <w:t>(место для текстового описания)</w:t>
      </w:r>
    </w:p>
    <w:p w:rsidR="00881E4E" w:rsidRPr="00830C4A" w:rsidRDefault="009F795F" w:rsidP="00881E4E">
      <w:pPr>
        <w:ind w:right="-143"/>
        <w:jc w:val="both"/>
      </w:pPr>
      <w:r w:rsidRPr="009F795F">
        <w:rPr>
          <w:sz w:val="24"/>
          <w:szCs w:val="24"/>
        </w:rPr>
        <w:t>6.5. Источники данных:</w:t>
      </w:r>
      <w:r w:rsidR="00881E4E" w:rsidRPr="00881E4E">
        <w:rPr>
          <w:color w:val="000000"/>
          <w:sz w:val="24"/>
          <w:szCs w:val="24"/>
        </w:rPr>
        <w:t xml:space="preserve"> </w:t>
      </w:r>
      <w:r w:rsidR="00881E4E" w:rsidRPr="00EB77C8">
        <w:rPr>
          <w:color w:val="000000"/>
          <w:sz w:val="24"/>
          <w:szCs w:val="24"/>
        </w:rPr>
        <w:t>постановлени</w:t>
      </w:r>
      <w:r w:rsidR="00881E4E">
        <w:rPr>
          <w:color w:val="000000"/>
          <w:sz w:val="24"/>
          <w:szCs w:val="24"/>
        </w:rPr>
        <w:t>е</w:t>
      </w:r>
      <w:r w:rsidR="00881E4E" w:rsidRPr="00EB77C8">
        <w:rPr>
          <w:color w:val="000000"/>
          <w:sz w:val="24"/>
          <w:szCs w:val="24"/>
        </w:rPr>
        <w:t xml:space="preserve"> администрации района от 25.11.2021 № 2098 «Об утверждении муниципальной программы «</w:t>
      </w:r>
      <w:r w:rsidR="00881E4E" w:rsidRPr="00830C4A">
        <w:rPr>
          <w:sz w:val="24"/>
          <w:szCs w:val="24"/>
        </w:rPr>
        <w:t>Культурное пространство Нижневартовского района»</w:t>
      </w:r>
    </w:p>
    <w:p w:rsidR="009F795F" w:rsidRPr="009F795F" w:rsidRDefault="00881E4E" w:rsidP="009F795F">
      <w:pPr>
        <w:autoSpaceDE w:val="0"/>
        <w:autoSpaceDN w:val="0"/>
        <w:contextualSpacing/>
        <w:rPr>
          <w:sz w:val="24"/>
          <w:szCs w:val="24"/>
        </w:rPr>
      </w:pPr>
      <w:r w:rsidRPr="00881E4E">
        <w:rPr>
          <w:sz w:val="24"/>
          <w:szCs w:val="24"/>
        </w:rPr>
        <w:t>http://nvraion.ru/ekonomika-i-finansy/social-economic-district/munitsipalnye-programmy/programm-rayona-na-2014-2020/</w:t>
      </w:r>
    </w:p>
    <w:p w:rsidR="009F795F" w:rsidRPr="009F795F" w:rsidRDefault="00881E4E" w:rsidP="009F795F">
      <w:pPr>
        <w:pBdr>
          <w:top w:val="single" w:sz="4" w:space="1" w:color="auto"/>
        </w:pBdr>
        <w:autoSpaceDE w:val="0"/>
        <w:autoSpaceDN w:val="0"/>
        <w:contextualSpacing/>
        <w:jc w:val="center"/>
        <w:rPr>
          <w:sz w:val="20"/>
          <w:szCs w:val="20"/>
        </w:rPr>
      </w:pPr>
      <w:r w:rsidRPr="009F795F">
        <w:rPr>
          <w:sz w:val="20"/>
          <w:szCs w:val="20"/>
        </w:rPr>
        <w:t xml:space="preserve"> </w:t>
      </w:r>
      <w:r w:rsidR="009F795F"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contextualSpacing/>
        <w:jc w:val="center"/>
        <w:rPr>
          <w:sz w:val="20"/>
          <w:szCs w:val="20"/>
        </w:rPr>
      </w:pPr>
    </w:p>
    <w:p w:rsidR="009F795F" w:rsidRPr="009F795F" w:rsidRDefault="009F795F" w:rsidP="009F795F">
      <w:pPr>
        <w:pBdr>
          <w:top w:val="single" w:sz="4" w:space="1" w:color="auto"/>
        </w:pBdr>
        <w:autoSpaceDE w:val="0"/>
        <w:autoSpaceDN w:val="0"/>
        <w:contextualSpacing/>
        <w:jc w:val="center"/>
        <w:rPr>
          <w:bCs/>
          <w:sz w:val="24"/>
          <w:szCs w:val="24"/>
        </w:rPr>
      </w:pPr>
      <w:r w:rsidRPr="009F795F">
        <w:rPr>
          <w:sz w:val="24"/>
          <w:szCs w:val="24"/>
        </w:rPr>
        <w:t xml:space="preserve">7. </w:t>
      </w:r>
      <w:r w:rsidRPr="009F795F">
        <w:rPr>
          <w:bCs/>
          <w:sz w:val="24"/>
          <w:szCs w:val="24"/>
        </w:rPr>
        <w:t>Обязанности (ограничения) потенциальных адресатов правового регулирования и связанные с ними расходы</w:t>
      </w:r>
    </w:p>
    <w:p w:rsidR="009F795F" w:rsidRPr="009F795F" w:rsidRDefault="009F795F" w:rsidP="009F795F">
      <w:pPr>
        <w:pBdr>
          <w:top w:val="single" w:sz="4" w:space="1" w:color="auto"/>
        </w:pBdr>
        <w:autoSpaceDE w:val="0"/>
        <w:autoSpaceDN w:val="0"/>
        <w:contextualSpacing/>
        <w:jc w:val="both"/>
        <w:rPr>
          <w:bCs/>
          <w:sz w:val="24"/>
          <w:szCs w:val="24"/>
        </w:rPr>
      </w:pPr>
      <w:r w:rsidRPr="009F795F">
        <w:rPr>
          <w:bCs/>
          <w:sz w:val="24"/>
          <w:szCs w:val="24"/>
        </w:rPr>
        <w:t>_____________________________________________________________________________________</w:t>
      </w:r>
    </w:p>
    <w:p w:rsidR="009F795F" w:rsidRPr="009F795F" w:rsidRDefault="009F795F" w:rsidP="009F795F">
      <w:pPr>
        <w:pBdr>
          <w:top w:val="single" w:sz="4" w:space="1" w:color="auto"/>
        </w:pBdr>
        <w:autoSpaceDE w:val="0"/>
        <w:autoSpaceDN w:val="0"/>
        <w:contextualSpacing/>
        <w:jc w:val="both"/>
        <w:rPr>
          <w:bCs/>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38"/>
        <w:gridCol w:w="2977"/>
        <w:gridCol w:w="2977"/>
        <w:gridCol w:w="2584"/>
      </w:tblGrid>
      <w:tr w:rsidR="009F795F" w:rsidRPr="009F795F" w:rsidTr="0090282B">
        <w:tc>
          <w:tcPr>
            <w:tcW w:w="1838" w:type="dxa"/>
          </w:tcPr>
          <w:p w:rsidR="009F795F" w:rsidRPr="009F795F" w:rsidRDefault="009F795F" w:rsidP="009F795F">
            <w:pPr>
              <w:autoSpaceDE w:val="0"/>
              <w:autoSpaceDN w:val="0"/>
              <w:ind w:left="57" w:right="57"/>
              <w:jc w:val="center"/>
              <w:rPr>
                <w:sz w:val="24"/>
                <w:szCs w:val="24"/>
              </w:rPr>
            </w:pPr>
            <w:r w:rsidRPr="009F795F">
              <w:rPr>
                <w:sz w:val="24"/>
                <w:szCs w:val="24"/>
              </w:rPr>
              <w:t>7.1. Группы потенциальных адресатов правового регулирования</w:t>
            </w:r>
          </w:p>
          <w:p w:rsidR="009F795F" w:rsidRPr="009F795F" w:rsidRDefault="009F795F" w:rsidP="009F795F">
            <w:pPr>
              <w:autoSpaceDE w:val="0"/>
              <w:autoSpaceDN w:val="0"/>
              <w:ind w:left="57" w:right="57"/>
              <w:jc w:val="center"/>
              <w:rPr>
                <w:iCs/>
                <w:sz w:val="24"/>
                <w:szCs w:val="24"/>
              </w:rPr>
            </w:pPr>
            <w:r w:rsidRPr="009F795F">
              <w:rPr>
                <w:iCs/>
                <w:sz w:val="24"/>
                <w:szCs w:val="24"/>
              </w:rPr>
              <w:t>(в соответствии с п. 4.1 сводного отчета)</w:t>
            </w:r>
          </w:p>
        </w:tc>
        <w:tc>
          <w:tcPr>
            <w:tcW w:w="2977" w:type="dxa"/>
          </w:tcPr>
          <w:p w:rsidR="009F795F" w:rsidRPr="009F795F" w:rsidRDefault="009F795F" w:rsidP="009F795F">
            <w:pPr>
              <w:autoSpaceDE w:val="0"/>
              <w:autoSpaceDN w:val="0"/>
              <w:ind w:left="57" w:right="57"/>
              <w:jc w:val="center"/>
              <w:rPr>
                <w:sz w:val="24"/>
                <w:szCs w:val="24"/>
              </w:rPr>
            </w:pPr>
            <w:r w:rsidRPr="009F795F">
              <w:rPr>
                <w:sz w:val="24"/>
                <w:szCs w:val="24"/>
              </w:rPr>
              <w:t xml:space="preserve">7.2. Обязанности и ограничения, введенные правовым регулированием </w:t>
            </w:r>
            <w:r w:rsidRPr="009F795F">
              <w:rPr>
                <w:iCs/>
                <w:sz w:val="24"/>
                <w:szCs w:val="24"/>
              </w:rPr>
              <w:t>(с указанием соответствующих положений нормативного правового акта)</w:t>
            </w:r>
          </w:p>
        </w:tc>
        <w:tc>
          <w:tcPr>
            <w:tcW w:w="2977" w:type="dxa"/>
          </w:tcPr>
          <w:p w:rsidR="009F795F" w:rsidRPr="009F795F" w:rsidRDefault="009F795F" w:rsidP="009F795F">
            <w:pPr>
              <w:autoSpaceDE w:val="0"/>
              <w:autoSpaceDN w:val="0"/>
              <w:ind w:left="57" w:right="57"/>
              <w:jc w:val="center"/>
              <w:rPr>
                <w:sz w:val="24"/>
                <w:szCs w:val="24"/>
              </w:rPr>
            </w:pPr>
            <w:r w:rsidRPr="009F795F">
              <w:rPr>
                <w:sz w:val="24"/>
                <w:szCs w:val="24"/>
              </w:rPr>
              <w:t xml:space="preserve">7.3. Описание расходов </w:t>
            </w:r>
            <w:proofErr w:type="gramStart"/>
            <w:r w:rsidRPr="009F795F">
              <w:rPr>
                <w:sz w:val="24"/>
                <w:szCs w:val="24"/>
              </w:rPr>
              <w:t>и  доходов</w:t>
            </w:r>
            <w:proofErr w:type="gramEnd"/>
            <w:r w:rsidRPr="009F795F">
              <w:rPr>
                <w:sz w:val="24"/>
                <w:szCs w:val="24"/>
              </w:rPr>
              <w:t>, связанных с правовым регулированием</w:t>
            </w:r>
          </w:p>
        </w:tc>
        <w:tc>
          <w:tcPr>
            <w:tcW w:w="2584" w:type="dxa"/>
          </w:tcPr>
          <w:p w:rsidR="009F795F" w:rsidRPr="009F795F" w:rsidRDefault="009F795F" w:rsidP="009F795F">
            <w:pPr>
              <w:autoSpaceDE w:val="0"/>
              <w:autoSpaceDN w:val="0"/>
              <w:ind w:left="57" w:right="57"/>
              <w:jc w:val="center"/>
              <w:rPr>
                <w:sz w:val="24"/>
                <w:szCs w:val="24"/>
              </w:rPr>
            </w:pPr>
            <w:r w:rsidRPr="009F795F">
              <w:rPr>
                <w:sz w:val="24"/>
                <w:szCs w:val="24"/>
              </w:rPr>
              <w:t>7.4. Количественная оценка,</w:t>
            </w:r>
            <w:r w:rsidRPr="009F795F">
              <w:rPr>
                <w:sz w:val="24"/>
                <w:szCs w:val="24"/>
              </w:rPr>
              <w:br/>
              <w:t>рублей</w:t>
            </w:r>
          </w:p>
        </w:tc>
      </w:tr>
      <w:tr w:rsidR="00193A94" w:rsidRPr="00193A94" w:rsidTr="000A58BF">
        <w:trPr>
          <w:cantSplit/>
          <w:trHeight w:val="5520"/>
        </w:trPr>
        <w:tc>
          <w:tcPr>
            <w:tcW w:w="1838" w:type="dxa"/>
          </w:tcPr>
          <w:p w:rsidR="00193A94" w:rsidRPr="00193A94" w:rsidRDefault="00193A94" w:rsidP="00193A94">
            <w:pPr>
              <w:rPr>
                <w:rFonts w:eastAsia="Calibri"/>
                <w:sz w:val="24"/>
                <w:szCs w:val="24"/>
                <w:lang w:eastAsia="en-US"/>
              </w:rPr>
            </w:pPr>
            <w:r w:rsidRPr="00193A94">
              <w:rPr>
                <w:iCs/>
                <w:sz w:val="24"/>
                <w:szCs w:val="24"/>
              </w:rPr>
              <w:lastRenderedPageBreak/>
              <w:t>Группа 1</w:t>
            </w:r>
            <w:r w:rsidRPr="00193A94">
              <w:rPr>
                <w:rFonts w:eastAsia="Calibri"/>
                <w:sz w:val="24"/>
                <w:szCs w:val="24"/>
                <w:lang w:eastAsia="en-US"/>
              </w:rPr>
              <w:t xml:space="preserve"> Субъекты малого и среднего предпринимательства</w:t>
            </w:r>
          </w:p>
          <w:p w:rsidR="00193A94" w:rsidRPr="00193A94" w:rsidRDefault="00193A94" w:rsidP="00193A94">
            <w:pPr>
              <w:autoSpaceDE w:val="0"/>
              <w:autoSpaceDN w:val="0"/>
              <w:ind w:left="57" w:right="57"/>
              <w:jc w:val="both"/>
              <w:rPr>
                <w:iCs/>
                <w:sz w:val="24"/>
                <w:szCs w:val="24"/>
              </w:rPr>
            </w:pPr>
          </w:p>
        </w:tc>
        <w:tc>
          <w:tcPr>
            <w:tcW w:w="2977" w:type="dxa"/>
          </w:tcPr>
          <w:p w:rsidR="00193A94" w:rsidRPr="00193A94" w:rsidRDefault="00193A94" w:rsidP="00193A94">
            <w:pPr>
              <w:contextualSpacing/>
              <w:jc w:val="both"/>
              <w:rPr>
                <w:sz w:val="24"/>
                <w:szCs w:val="24"/>
              </w:rPr>
            </w:pPr>
            <w:r w:rsidRPr="00193A94">
              <w:rPr>
                <w:sz w:val="24"/>
                <w:szCs w:val="24"/>
              </w:rPr>
              <w:t xml:space="preserve">в соответствии с пунктами 2.5,-2.7.1 </w:t>
            </w:r>
            <w:r w:rsidRPr="00193A94">
              <w:rPr>
                <w:rFonts w:cs="Arial"/>
                <w:bCs/>
                <w:iCs/>
                <w:sz w:val="24"/>
                <w:szCs w:val="24"/>
              </w:rPr>
              <w:t>Порядка предоставления субсидии из бюджета Нижневартовского района на реализацию социально значимых проектов и программ, способствующих развитию и совершенствованию инфраструктуры объектов туристской индустрии, туристских маршрутов культурно-познавательного, этнографического, сельского и активного видов туризма, производство и реализацию туристской сувенирной продукции района (приложение 1 к муниципальной программе «Культурное пространство Нижневартовского района»)</w:t>
            </w:r>
          </w:p>
          <w:p w:rsidR="00193A94" w:rsidRPr="00193A94" w:rsidRDefault="00193A94" w:rsidP="00193A94">
            <w:pPr>
              <w:ind w:firstLine="708"/>
              <w:contextualSpacing/>
              <w:jc w:val="both"/>
              <w:rPr>
                <w:iCs/>
                <w:sz w:val="24"/>
                <w:szCs w:val="24"/>
              </w:rPr>
            </w:pPr>
          </w:p>
        </w:tc>
        <w:tc>
          <w:tcPr>
            <w:tcW w:w="2977" w:type="dxa"/>
          </w:tcPr>
          <w:p w:rsidR="00193A94" w:rsidRPr="00193A94" w:rsidRDefault="00193A94" w:rsidP="00193A94">
            <w:pPr>
              <w:suppressAutoHyphens/>
              <w:contextualSpacing/>
              <w:jc w:val="both"/>
              <w:rPr>
                <w:sz w:val="24"/>
                <w:szCs w:val="24"/>
              </w:rPr>
            </w:pPr>
            <w:r>
              <w:rPr>
                <w:sz w:val="24"/>
                <w:szCs w:val="24"/>
              </w:rPr>
              <w:t>Расходы н</w:t>
            </w:r>
            <w:r w:rsidRPr="00193A94">
              <w:rPr>
                <w:sz w:val="24"/>
                <w:szCs w:val="24"/>
              </w:rPr>
              <w:t xml:space="preserve">а подготовку заявки (написание заявления, его печать и оформление), сбор документов, подтверждающих фактические затраты: копии договоров и первичных учетных документов (счетов-фактур, актов сдачи-приемки выполненных работ, товарных накладных, платежных ведомостей, копий платежных поручений. </w:t>
            </w:r>
          </w:p>
          <w:p w:rsidR="00193A94" w:rsidRPr="00193A94" w:rsidRDefault="00193A94" w:rsidP="00193A94">
            <w:pPr>
              <w:pStyle w:val="Default"/>
              <w:suppressAutoHyphens/>
              <w:rPr>
                <w:color w:val="auto"/>
              </w:rPr>
            </w:pPr>
            <w:r w:rsidRPr="00193A94">
              <w:rPr>
                <w:color w:val="auto"/>
              </w:rPr>
              <w:t xml:space="preserve">Подготовку заявки сбор документов осуществляет 1 специалист организации. </w:t>
            </w:r>
          </w:p>
          <w:p w:rsidR="00193A94" w:rsidRPr="00193A94" w:rsidRDefault="00193A94" w:rsidP="00193A94">
            <w:pPr>
              <w:suppressAutoHyphens/>
              <w:rPr>
                <w:sz w:val="24"/>
                <w:szCs w:val="24"/>
              </w:rPr>
            </w:pPr>
            <w:r w:rsidRPr="00193A94">
              <w:rPr>
                <w:sz w:val="24"/>
                <w:szCs w:val="24"/>
              </w:rPr>
              <w:t xml:space="preserve">Время, затраченное </w:t>
            </w:r>
            <w:proofErr w:type="gramStart"/>
            <w:r w:rsidRPr="00193A94">
              <w:rPr>
                <w:sz w:val="24"/>
                <w:szCs w:val="24"/>
              </w:rPr>
              <w:t>на подготовку</w:t>
            </w:r>
            <w:proofErr w:type="gramEnd"/>
            <w:r w:rsidRPr="00193A94">
              <w:rPr>
                <w:sz w:val="24"/>
                <w:szCs w:val="24"/>
              </w:rPr>
              <w:t xml:space="preserve"> составляет 8 часов. Средняя стоимость работы часа персонала, занятого выполнением действий по подготовке составляет – 300 </w:t>
            </w:r>
            <w:proofErr w:type="gramStart"/>
            <w:r w:rsidRPr="00193A94">
              <w:rPr>
                <w:sz w:val="24"/>
                <w:szCs w:val="24"/>
              </w:rPr>
              <w:t>рублей  (</w:t>
            </w:r>
            <w:proofErr w:type="gramEnd"/>
            <w:r w:rsidRPr="00193A94">
              <w:rPr>
                <w:sz w:val="24"/>
                <w:szCs w:val="24"/>
              </w:rPr>
              <w:t>из расчета минимальной заработной платы, установленной с 01.01.2023 – 35,7 тыс. рублей. Средняя стоимость 1 упаковки бумаги формата А 4 составляет 500 рублей. Средняя стоимость картриджа (лазерный) составляет 1,5 тыс. рублей.</w:t>
            </w:r>
          </w:p>
          <w:p w:rsidR="00193A94" w:rsidRPr="00193A94" w:rsidRDefault="00193A94" w:rsidP="00193A94">
            <w:pPr>
              <w:suppressAutoHyphens/>
              <w:rPr>
                <w:sz w:val="24"/>
                <w:szCs w:val="24"/>
              </w:rPr>
            </w:pPr>
            <w:r w:rsidRPr="00193A94">
              <w:rPr>
                <w:sz w:val="24"/>
                <w:szCs w:val="24"/>
              </w:rPr>
              <w:t>Транспортные расходы на доставку документов на одного субъекта</w:t>
            </w:r>
            <w:r w:rsidR="00B04E68">
              <w:rPr>
                <w:sz w:val="24"/>
                <w:szCs w:val="24"/>
              </w:rPr>
              <w:t xml:space="preserve"> составят 81 рублей</w:t>
            </w:r>
            <w:r w:rsidRPr="00193A94">
              <w:rPr>
                <w:sz w:val="24"/>
                <w:szCs w:val="24"/>
              </w:rPr>
              <w:t>:</w:t>
            </w:r>
          </w:p>
          <w:p w:rsidR="00193A94" w:rsidRPr="00193A94" w:rsidRDefault="00193A94" w:rsidP="00193A94">
            <w:pPr>
              <w:suppressAutoHyphens/>
              <w:contextualSpacing/>
              <w:jc w:val="both"/>
              <w:rPr>
                <w:sz w:val="24"/>
                <w:szCs w:val="24"/>
              </w:rPr>
            </w:pPr>
            <w:r w:rsidRPr="00193A94">
              <w:rPr>
                <w:sz w:val="24"/>
                <w:szCs w:val="24"/>
              </w:rPr>
              <w:t xml:space="preserve">средняя стоимость бензина АИ-92 составляет </w:t>
            </w:r>
            <w:r w:rsidR="00B04E68">
              <w:rPr>
                <w:sz w:val="24"/>
                <w:szCs w:val="24"/>
              </w:rPr>
              <w:t>54</w:t>
            </w:r>
            <w:r w:rsidRPr="00193A94">
              <w:rPr>
                <w:sz w:val="24"/>
                <w:szCs w:val="24"/>
              </w:rPr>
              <w:t xml:space="preserve"> </w:t>
            </w:r>
            <w:proofErr w:type="spellStart"/>
            <w:r w:rsidRPr="00193A94">
              <w:rPr>
                <w:sz w:val="24"/>
                <w:szCs w:val="24"/>
              </w:rPr>
              <w:t>руб</w:t>
            </w:r>
            <w:proofErr w:type="spellEnd"/>
            <w:r w:rsidRPr="00193A94">
              <w:rPr>
                <w:sz w:val="24"/>
                <w:szCs w:val="24"/>
              </w:rPr>
              <w:t xml:space="preserve">/л при среднем расстоянии 15 км и среднем расходе топлива 10 л на 100 км Итого расходы составят </w:t>
            </w:r>
            <w:r w:rsidR="001F78B8">
              <w:rPr>
                <w:sz w:val="24"/>
                <w:szCs w:val="24"/>
              </w:rPr>
              <w:t>4481</w:t>
            </w:r>
            <w:r w:rsidR="00D923C8">
              <w:rPr>
                <w:sz w:val="24"/>
                <w:szCs w:val="24"/>
              </w:rPr>
              <w:t>,</w:t>
            </w:r>
            <w:proofErr w:type="gramStart"/>
            <w:r w:rsidR="00D923C8">
              <w:rPr>
                <w:sz w:val="24"/>
                <w:szCs w:val="24"/>
              </w:rPr>
              <w:t>0</w:t>
            </w:r>
            <w:r w:rsidRPr="00193A94">
              <w:rPr>
                <w:sz w:val="24"/>
                <w:szCs w:val="24"/>
              </w:rPr>
              <w:t xml:space="preserve">  рублей</w:t>
            </w:r>
            <w:proofErr w:type="gramEnd"/>
            <w:r w:rsidRPr="00193A94">
              <w:rPr>
                <w:sz w:val="24"/>
                <w:szCs w:val="24"/>
              </w:rPr>
              <w:t>.</w:t>
            </w:r>
          </w:p>
          <w:p w:rsidR="00193A94" w:rsidRPr="00193A94" w:rsidRDefault="00193A94" w:rsidP="00193A94">
            <w:pPr>
              <w:suppressAutoHyphens/>
              <w:contextualSpacing/>
              <w:jc w:val="both"/>
              <w:rPr>
                <w:sz w:val="24"/>
                <w:szCs w:val="24"/>
              </w:rPr>
            </w:pPr>
          </w:p>
        </w:tc>
        <w:tc>
          <w:tcPr>
            <w:tcW w:w="2584" w:type="dxa"/>
          </w:tcPr>
          <w:p w:rsidR="00193A94" w:rsidRPr="00193A94" w:rsidRDefault="001F78B8" w:rsidP="00193A94">
            <w:pPr>
              <w:autoSpaceDE w:val="0"/>
              <w:autoSpaceDN w:val="0"/>
              <w:jc w:val="center"/>
              <w:rPr>
                <w:sz w:val="24"/>
                <w:szCs w:val="24"/>
              </w:rPr>
            </w:pPr>
            <w:r>
              <w:rPr>
                <w:sz w:val="24"/>
                <w:szCs w:val="24"/>
              </w:rPr>
              <w:t>4481</w:t>
            </w:r>
            <w:r w:rsidR="00193A94">
              <w:rPr>
                <w:sz w:val="24"/>
                <w:szCs w:val="24"/>
              </w:rPr>
              <w:t>,00</w:t>
            </w:r>
            <w:r w:rsidR="00193A94" w:rsidRPr="00193A94">
              <w:rPr>
                <w:sz w:val="24"/>
                <w:szCs w:val="24"/>
              </w:rPr>
              <w:t xml:space="preserve"> рублей</w:t>
            </w:r>
          </w:p>
        </w:tc>
      </w:tr>
      <w:tr w:rsidR="001F78B8" w:rsidRPr="00193A94" w:rsidTr="00B35E91">
        <w:trPr>
          <w:cantSplit/>
          <w:trHeight w:val="4140"/>
        </w:trPr>
        <w:tc>
          <w:tcPr>
            <w:tcW w:w="1838" w:type="dxa"/>
          </w:tcPr>
          <w:p w:rsidR="001F78B8" w:rsidRPr="00193A94" w:rsidRDefault="001F78B8" w:rsidP="001F78B8">
            <w:pPr>
              <w:autoSpaceDE w:val="0"/>
              <w:autoSpaceDN w:val="0"/>
              <w:ind w:left="57" w:right="57"/>
              <w:jc w:val="both"/>
              <w:rPr>
                <w:iCs/>
                <w:sz w:val="24"/>
                <w:szCs w:val="24"/>
              </w:rPr>
            </w:pPr>
            <w:r w:rsidRPr="00193A94">
              <w:rPr>
                <w:iCs/>
                <w:sz w:val="24"/>
                <w:szCs w:val="24"/>
              </w:rPr>
              <w:lastRenderedPageBreak/>
              <w:t>Группа 2</w:t>
            </w:r>
            <w:r w:rsidRPr="00193A94">
              <w:rPr>
                <w:rFonts w:eastAsia="Calibri"/>
                <w:color w:val="000000"/>
                <w:sz w:val="24"/>
                <w:szCs w:val="24"/>
                <w:lang w:eastAsia="en-US"/>
              </w:rPr>
              <w:t xml:space="preserve"> Социально ориентированные некоммерческие организации</w:t>
            </w:r>
          </w:p>
        </w:tc>
        <w:tc>
          <w:tcPr>
            <w:tcW w:w="2977" w:type="dxa"/>
          </w:tcPr>
          <w:p w:rsidR="001F78B8" w:rsidRPr="00193A94" w:rsidRDefault="001F78B8" w:rsidP="001F78B8">
            <w:pPr>
              <w:contextualSpacing/>
              <w:jc w:val="both"/>
              <w:rPr>
                <w:rFonts w:cs="Arial"/>
                <w:bCs/>
                <w:iCs/>
                <w:sz w:val="24"/>
                <w:szCs w:val="24"/>
              </w:rPr>
            </w:pPr>
            <w:r w:rsidRPr="00193A94">
              <w:rPr>
                <w:sz w:val="24"/>
                <w:szCs w:val="24"/>
              </w:rPr>
              <w:t xml:space="preserve">в соответствии с пунктами </w:t>
            </w:r>
            <w:r w:rsidRPr="00193A94">
              <w:rPr>
                <w:rFonts w:cs="Arial"/>
                <w:bCs/>
                <w:iCs/>
                <w:sz w:val="24"/>
                <w:szCs w:val="24"/>
              </w:rPr>
              <w:t>2.4-2.6 Порядка предоставления субсидии из бюджета Нижневартовского района некоммерческим организациям (за исключением государственных (муниципальных) учреждений) на реализацию проектов в области культуры на территории Нижневартовского района по итогам конкурса (приложение 2 к муниципальной программе «Культурное пространство Нижневартовского района»)</w:t>
            </w:r>
          </w:p>
          <w:p w:rsidR="001F78B8" w:rsidRPr="00193A94" w:rsidRDefault="001F78B8" w:rsidP="001F78B8">
            <w:pPr>
              <w:autoSpaceDE w:val="0"/>
              <w:autoSpaceDN w:val="0"/>
              <w:rPr>
                <w:iCs/>
                <w:sz w:val="24"/>
                <w:szCs w:val="24"/>
              </w:rPr>
            </w:pPr>
          </w:p>
        </w:tc>
        <w:tc>
          <w:tcPr>
            <w:tcW w:w="2977" w:type="dxa"/>
          </w:tcPr>
          <w:p w:rsidR="001F78B8" w:rsidRPr="00193A94" w:rsidRDefault="001F78B8" w:rsidP="001F78B8">
            <w:pPr>
              <w:suppressAutoHyphens/>
              <w:contextualSpacing/>
              <w:jc w:val="both"/>
              <w:rPr>
                <w:sz w:val="24"/>
                <w:szCs w:val="24"/>
              </w:rPr>
            </w:pPr>
            <w:r>
              <w:rPr>
                <w:sz w:val="24"/>
                <w:szCs w:val="24"/>
              </w:rPr>
              <w:t>Расходы н</w:t>
            </w:r>
            <w:r w:rsidRPr="00193A94">
              <w:rPr>
                <w:sz w:val="24"/>
                <w:szCs w:val="24"/>
              </w:rPr>
              <w:t xml:space="preserve">а подготовку заявки (написание заявления, его печать и оформление), сбор документов, подтверждающих фактические затраты: копии договоров и первичных учетных документов (счетов-фактур, актов сдачи-приемки выполненных работ, товарных накладных, платежных ведомостей, копий платежных поручений. </w:t>
            </w:r>
          </w:p>
          <w:p w:rsidR="001F78B8" w:rsidRPr="00193A94" w:rsidRDefault="001F78B8" w:rsidP="001F78B8">
            <w:pPr>
              <w:pStyle w:val="Default"/>
              <w:suppressAutoHyphens/>
              <w:rPr>
                <w:color w:val="auto"/>
              </w:rPr>
            </w:pPr>
            <w:r w:rsidRPr="00193A94">
              <w:rPr>
                <w:color w:val="auto"/>
              </w:rPr>
              <w:t xml:space="preserve">Подготовку заявки сбор документов осуществляет 1 специалист организации. </w:t>
            </w:r>
          </w:p>
          <w:p w:rsidR="001F78B8" w:rsidRPr="00193A94" w:rsidRDefault="001F78B8" w:rsidP="001F78B8">
            <w:pPr>
              <w:suppressAutoHyphens/>
              <w:rPr>
                <w:sz w:val="24"/>
                <w:szCs w:val="24"/>
              </w:rPr>
            </w:pPr>
            <w:r w:rsidRPr="00193A94">
              <w:rPr>
                <w:sz w:val="24"/>
                <w:szCs w:val="24"/>
              </w:rPr>
              <w:t xml:space="preserve">Время, затраченное </w:t>
            </w:r>
            <w:proofErr w:type="gramStart"/>
            <w:r w:rsidRPr="00193A94">
              <w:rPr>
                <w:sz w:val="24"/>
                <w:szCs w:val="24"/>
              </w:rPr>
              <w:t>на подготовку</w:t>
            </w:r>
            <w:proofErr w:type="gramEnd"/>
            <w:r w:rsidRPr="00193A94">
              <w:rPr>
                <w:sz w:val="24"/>
                <w:szCs w:val="24"/>
              </w:rPr>
              <w:t xml:space="preserve"> составляет 8 часов. Средняя стоимость работы часа персонала, занятого выполнением действий по подготовке составляет – 300 </w:t>
            </w:r>
            <w:proofErr w:type="gramStart"/>
            <w:r w:rsidRPr="00193A94">
              <w:rPr>
                <w:sz w:val="24"/>
                <w:szCs w:val="24"/>
              </w:rPr>
              <w:t>рублей  (</w:t>
            </w:r>
            <w:proofErr w:type="gramEnd"/>
            <w:r w:rsidRPr="00193A94">
              <w:rPr>
                <w:sz w:val="24"/>
                <w:szCs w:val="24"/>
              </w:rPr>
              <w:t>из расчета минимальной заработной платы, установленной с 01.01.2023 – 35,7 тыс. рублей. Средняя стоимость 1 упаковки бумаги формата А 4 составляет 500 рублей. Средняя стоимость картриджа (лазерный) составляет 1,5 тыс. рублей.</w:t>
            </w:r>
          </w:p>
          <w:p w:rsidR="001F78B8" w:rsidRPr="00193A94" w:rsidRDefault="001F78B8" w:rsidP="001F78B8">
            <w:pPr>
              <w:suppressAutoHyphens/>
              <w:rPr>
                <w:sz w:val="24"/>
                <w:szCs w:val="24"/>
              </w:rPr>
            </w:pPr>
            <w:r w:rsidRPr="00193A94">
              <w:rPr>
                <w:sz w:val="24"/>
                <w:szCs w:val="24"/>
              </w:rPr>
              <w:t>Транспортные расходы на доставку документов на одного субъекта</w:t>
            </w:r>
            <w:r>
              <w:rPr>
                <w:sz w:val="24"/>
                <w:szCs w:val="24"/>
              </w:rPr>
              <w:t xml:space="preserve"> составят 81 рублей</w:t>
            </w:r>
            <w:r w:rsidRPr="00193A94">
              <w:rPr>
                <w:sz w:val="24"/>
                <w:szCs w:val="24"/>
              </w:rPr>
              <w:t>:</w:t>
            </w:r>
          </w:p>
          <w:p w:rsidR="001F78B8" w:rsidRPr="00193A94" w:rsidRDefault="001F78B8" w:rsidP="001F78B8">
            <w:pPr>
              <w:suppressAutoHyphens/>
              <w:contextualSpacing/>
              <w:jc w:val="both"/>
              <w:rPr>
                <w:sz w:val="24"/>
                <w:szCs w:val="24"/>
              </w:rPr>
            </w:pPr>
            <w:r w:rsidRPr="00193A94">
              <w:rPr>
                <w:sz w:val="24"/>
                <w:szCs w:val="24"/>
              </w:rPr>
              <w:t xml:space="preserve">средняя стоимость бензина АИ-92 составляет </w:t>
            </w:r>
            <w:r>
              <w:rPr>
                <w:sz w:val="24"/>
                <w:szCs w:val="24"/>
              </w:rPr>
              <w:t>54</w:t>
            </w:r>
            <w:r w:rsidRPr="00193A94">
              <w:rPr>
                <w:sz w:val="24"/>
                <w:szCs w:val="24"/>
              </w:rPr>
              <w:t xml:space="preserve"> </w:t>
            </w:r>
            <w:proofErr w:type="spellStart"/>
            <w:r w:rsidRPr="00193A94">
              <w:rPr>
                <w:sz w:val="24"/>
                <w:szCs w:val="24"/>
              </w:rPr>
              <w:t>руб</w:t>
            </w:r>
            <w:proofErr w:type="spellEnd"/>
            <w:r w:rsidRPr="00193A94">
              <w:rPr>
                <w:sz w:val="24"/>
                <w:szCs w:val="24"/>
              </w:rPr>
              <w:t xml:space="preserve">/л при среднем расстоянии 15 км и среднем расходе топлива 10 л на 100 км Итого расходы составят </w:t>
            </w:r>
            <w:r>
              <w:rPr>
                <w:sz w:val="24"/>
                <w:szCs w:val="24"/>
              </w:rPr>
              <w:t>4481,</w:t>
            </w:r>
            <w:proofErr w:type="gramStart"/>
            <w:r>
              <w:rPr>
                <w:sz w:val="24"/>
                <w:szCs w:val="24"/>
              </w:rPr>
              <w:t>0</w:t>
            </w:r>
            <w:r w:rsidRPr="00193A94">
              <w:rPr>
                <w:sz w:val="24"/>
                <w:szCs w:val="24"/>
              </w:rPr>
              <w:t xml:space="preserve">  рублей</w:t>
            </w:r>
            <w:proofErr w:type="gramEnd"/>
            <w:r w:rsidRPr="00193A94">
              <w:rPr>
                <w:sz w:val="24"/>
                <w:szCs w:val="24"/>
              </w:rPr>
              <w:t>.</w:t>
            </w:r>
          </w:p>
          <w:p w:rsidR="001F78B8" w:rsidRPr="00193A94" w:rsidRDefault="001F78B8" w:rsidP="001F78B8">
            <w:pPr>
              <w:suppressAutoHyphens/>
              <w:contextualSpacing/>
              <w:jc w:val="both"/>
              <w:rPr>
                <w:sz w:val="24"/>
                <w:szCs w:val="24"/>
              </w:rPr>
            </w:pPr>
          </w:p>
        </w:tc>
        <w:tc>
          <w:tcPr>
            <w:tcW w:w="2584" w:type="dxa"/>
          </w:tcPr>
          <w:p w:rsidR="001F78B8" w:rsidRPr="00193A94" w:rsidRDefault="001F78B8" w:rsidP="001F78B8">
            <w:pPr>
              <w:autoSpaceDE w:val="0"/>
              <w:autoSpaceDN w:val="0"/>
              <w:jc w:val="center"/>
              <w:rPr>
                <w:sz w:val="24"/>
                <w:szCs w:val="24"/>
              </w:rPr>
            </w:pPr>
            <w:r>
              <w:rPr>
                <w:sz w:val="24"/>
                <w:szCs w:val="24"/>
              </w:rPr>
              <w:t>4481,00</w:t>
            </w:r>
            <w:r w:rsidRPr="00193A94">
              <w:rPr>
                <w:sz w:val="24"/>
                <w:szCs w:val="24"/>
              </w:rPr>
              <w:t xml:space="preserve"> рублей</w:t>
            </w:r>
          </w:p>
        </w:tc>
      </w:tr>
    </w:tbl>
    <w:p w:rsidR="009F795F" w:rsidRPr="009F795F" w:rsidRDefault="009F795F" w:rsidP="009F795F">
      <w:pPr>
        <w:autoSpaceDE w:val="0"/>
        <w:autoSpaceDN w:val="0"/>
        <w:contextualSpacing/>
        <w:rPr>
          <w:bCs/>
          <w:sz w:val="24"/>
          <w:szCs w:val="24"/>
        </w:rPr>
      </w:pPr>
    </w:p>
    <w:p w:rsidR="009F795F" w:rsidRPr="009F795F" w:rsidRDefault="009F795F" w:rsidP="009F795F">
      <w:pPr>
        <w:autoSpaceDE w:val="0"/>
        <w:autoSpaceDN w:val="0"/>
        <w:contextualSpacing/>
        <w:rPr>
          <w:sz w:val="24"/>
          <w:szCs w:val="24"/>
        </w:rPr>
      </w:pPr>
      <w:r w:rsidRPr="009F795F">
        <w:rPr>
          <w:bCs/>
          <w:sz w:val="24"/>
          <w:szCs w:val="24"/>
        </w:rPr>
        <w:t xml:space="preserve">7.5.  </w:t>
      </w:r>
      <w:r w:rsidRPr="009F795F">
        <w:rPr>
          <w:sz w:val="24"/>
          <w:szCs w:val="24"/>
        </w:rPr>
        <w:t>Издержки и выгоды адресатов правового регулирования, не поддающиеся количественной оценке:</w:t>
      </w:r>
    </w:p>
    <w:p w:rsidR="009F795F" w:rsidRPr="009F795F" w:rsidRDefault="001F78B8" w:rsidP="009F795F">
      <w:pPr>
        <w:autoSpaceDE w:val="0"/>
        <w:autoSpaceDN w:val="0"/>
        <w:contextualSpacing/>
        <w:rPr>
          <w:sz w:val="24"/>
          <w:szCs w:val="24"/>
        </w:rPr>
      </w:pPr>
      <w:r>
        <w:rPr>
          <w:sz w:val="24"/>
          <w:szCs w:val="24"/>
        </w:rPr>
        <w:t>отсутствуют</w:t>
      </w:r>
    </w:p>
    <w:p w:rsidR="009F795F" w:rsidRPr="009F795F" w:rsidRDefault="009F795F" w:rsidP="009F795F">
      <w:pPr>
        <w:pBdr>
          <w:top w:val="single" w:sz="4" w:space="1" w:color="auto"/>
        </w:pBdr>
        <w:autoSpaceDE w:val="0"/>
        <w:autoSpaceDN w:val="0"/>
        <w:contextualSpacing/>
        <w:jc w:val="center"/>
        <w:rPr>
          <w:sz w:val="20"/>
          <w:szCs w:val="20"/>
        </w:rPr>
      </w:pPr>
      <w:r w:rsidRPr="009F795F">
        <w:rPr>
          <w:sz w:val="20"/>
          <w:szCs w:val="20"/>
        </w:rPr>
        <w:lastRenderedPageBreak/>
        <w:t>(место для текстового описания)</w:t>
      </w:r>
    </w:p>
    <w:p w:rsidR="009F795F" w:rsidRPr="009F795F" w:rsidRDefault="009F795F" w:rsidP="009F795F">
      <w:pPr>
        <w:autoSpaceDE w:val="0"/>
        <w:autoSpaceDN w:val="0"/>
        <w:contextualSpacing/>
        <w:rPr>
          <w:sz w:val="24"/>
          <w:szCs w:val="24"/>
        </w:rPr>
      </w:pPr>
      <w:r w:rsidRPr="009F795F">
        <w:rPr>
          <w:sz w:val="24"/>
          <w:szCs w:val="24"/>
        </w:rPr>
        <w:t xml:space="preserve">7.6. Источники данных: </w:t>
      </w:r>
    </w:p>
    <w:p w:rsidR="009F795F" w:rsidRPr="009F795F" w:rsidRDefault="001F78B8" w:rsidP="009F795F">
      <w:pPr>
        <w:autoSpaceDE w:val="0"/>
        <w:autoSpaceDN w:val="0"/>
        <w:contextualSpacing/>
        <w:rPr>
          <w:sz w:val="24"/>
          <w:szCs w:val="24"/>
        </w:rPr>
      </w:pPr>
      <w:r>
        <w:rPr>
          <w:sz w:val="24"/>
          <w:szCs w:val="24"/>
        </w:rPr>
        <w:t>отсутствуют</w:t>
      </w:r>
    </w:p>
    <w:p w:rsidR="009F795F" w:rsidRPr="009F795F" w:rsidRDefault="009F795F" w:rsidP="009F795F">
      <w:pPr>
        <w:pBdr>
          <w:top w:val="single" w:sz="4" w:space="1" w:color="auto"/>
        </w:pBdr>
        <w:autoSpaceDE w:val="0"/>
        <w:autoSpaceDN w:val="0"/>
        <w:contextualSpacing/>
        <w:jc w:val="center"/>
        <w:rPr>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contextualSpacing/>
        <w:jc w:val="center"/>
        <w:rPr>
          <w:sz w:val="24"/>
          <w:szCs w:val="24"/>
        </w:rPr>
      </w:pPr>
    </w:p>
    <w:p w:rsidR="009F795F" w:rsidRPr="009F795F" w:rsidRDefault="009F795F" w:rsidP="009F795F">
      <w:pPr>
        <w:autoSpaceDE w:val="0"/>
        <w:autoSpaceDN w:val="0"/>
        <w:contextualSpacing/>
        <w:rPr>
          <w:sz w:val="24"/>
          <w:szCs w:val="24"/>
        </w:rPr>
      </w:pPr>
      <w:r w:rsidRPr="009F795F">
        <w:rPr>
          <w:sz w:val="24"/>
          <w:szCs w:val="24"/>
        </w:rPr>
        <w:t xml:space="preserve">7.6.1. Описание упущенной выгоды, ее количественная оценка: </w:t>
      </w:r>
    </w:p>
    <w:p w:rsidR="009F795F" w:rsidRPr="009F795F" w:rsidRDefault="001F78B8" w:rsidP="009F795F">
      <w:pPr>
        <w:autoSpaceDE w:val="0"/>
        <w:autoSpaceDN w:val="0"/>
        <w:contextualSpacing/>
        <w:rPr>
          <w:sz w:val="24"/>
          <w:szCs w:val="24"/>
        </w:rPr>
      </w:pPr>
      <w:r>
        <w:rPr>
          <w:sz w:val="24"/>
          <w:szCs w:val="24"/>
        </w:rPr>
        <w:t>отсутствует</w:t>
      </w:r>
    </w:p>
    <w:p w:rsidR="009F795F" w:rsidRPr="009F795F" w:rsidRDefault="009F795F" w:rsidP="009F795F">
      <w:pPr>
        <w:pBdr>
          <w:top w:val="single" w:sz="4" w:space="1" w:color="auto"/>
        </w:pBdr>
        <w:autoSpaceDE w:val="0"/>
        <w:autoSpaceDN w:val="0"/>
        <w:contextualSpacing/>
        <w:jc w:val="center"/>
        <w:rPr>
          <w:sz w:val="20"/>
          <w:szCs w:val="20"/>
        </w:rPr>
      </w:pPr>
      <w:r w:rsidRPr="009F795F">
        <w:rPr>
          <w:sz w:val="20"/>
          <w:szCs w:val="20"/>
        </w:rPr>
        <w:t>(место для текстового описания)</w:t>
      </w:r>
    </w:p>
    <w:p w:rsidR="009F795F" w:rsidRPr="009F795F" w:rsidRDefault="009F795F" w:rsidP="009F795F">
      <w:pPr>
        <w:pBdr>
          <w:top w:val="single" w:sz="4" w:space="1" w:color="auto"/>
        </w:pBdr>
        <w:autoSpaceDE w:val="0"/>
        <w:autoSpaceDN w:val="0"/>
        <w:contextualSpacing/>
        <w:jc w:val="both"/>
        <w:rPr>
          <w:bCs/>
          <w:sz w:val="24"/>
          <w:szCs w:val="24"/>
        </w:rPr>
      </w:pPr>
    </w:p>
    <w:p w:rsidR="009F795F" w:rsidRPr="009F795F" w:rsidRDefault="009F795F" w:rsidP="009F795F">
      <w:pPr>
        <w:pBdr>
          <w:top w:val="single" w:sz="4" w:space="1" w:color="auto"/>
        </w:pBdr>
        <w:autoSpaceDE w:val="0"/>
        <w:autoSpaceDN w:val="0"/>
        <w:contextualSpacing/>
        <w:jc w:val="center"/>
        <w:rPr>
          <w:bCs/>
          <w:sz w:val="24"/>
          <w:szCs w:val="24"/>
        </w:rPr>
      </w:pPr>
      <w:r w:rsidRPr="009F795F">
        <w:rPr>
          <w:bCs/>
          <w:sz w:val="24"/>
          <w:szCs w:val="24"/>
        </w:rPr>
        <w:t>8. Оценка рисков неблагоприятных последствий применения правового регулирования</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76"/>
        <w:gridCol w:w="2835"/>
        <w:gridCol w:w="2977"/>
      </w:tblGrid>
      <w:tr w:rsidR="009F795F" w:rsidRPr="009F795F" w:rsidTr="00DC317F">
        <w:tc>
          <w:tcPr>
            <w:tcW w:w="1588" w:type="dxa"/>
          </w:tcPr>
          <w:p w:rsidR="009F795F" w:rsidRPr="009F795F" w:rsidRDefault="009F795F" w:rsidP="009F795F">
            <w:pPr>
              <w:autoSpaceDE w:val="0"/>
              <w:autoSpaceDN w:val="0"/>
              <w:ind w:left="57" w:right="57"/>
              <w:jc w:val="center"/>
              <w:rPr>
                <w:sz w:val="24"/>
                <w:szCs w:val="24"/>
              </w:rPr>
            </w:pPr>
            <w:r w:rsidRPr="009F795F">
              <w:rPr>
                <w:sz w:val="24"/>
                <w:szCs w:val="24"/>
              </w:rPr>
              <w:t>8.1. Виды рисков</w:t>
            </w:r>
          </w:p>
        </w:tc>
        <w:tc>
          <w:tcPr>
            <w:tcW w:w="2976" w:type="dxa"/>
          </w:tcPr>
          <w:p w:rsidR="009F795F" w:rsidRPr="009F795F" w:rsidRDefault="009F795F" w:rsidP="009F795F">
            <w:pPr>
              <w:autoSpaceDE w:val="0"/>
              <w:autoSpaceDN w:val="0"/>
              <w:ind w:left="57" w:right="57"/>
              <w:jc w:val="center"/>
              <w:rPr>
                <w:sz w:val="24"/>
                <w:szCs w:val="24"/>
              </w:rPr>
            </w:pPr>
            <w:r w:rsidRPr="009F795F">
              <w:rPr>
                <w:sz w:val="24"/>
                <w:szCs w:val="24"/>
              </w:rPr>
              <w:t>8.2. Оценка вероятности наступления неблагоприятных последствий</w:t>
            </w:r>
          </w:p>
        </w:tc>
        <w:tc>
          <w:tcPr>
            <w:tcW w:w="2835" w:type="dxa"/>
          </w:tcPr>
          <w:p w:rsidR="009F795F" w:rsidRPr="009F795F" w:rsidRDefault="009F795F" w:rsidP="009F795F">
            <w:pPr>
              <w:autoSpaceDE w:val="0"/>
              <w:autoSpaceDN w:val="0"/>
              <w:ind w:left="57" w:right="57"/>
              <w:jc w:val="center"/>
              <w:rPr>
                <w:sz w:val="24"/>
                <w:szCs w:val="24"/>
              </w:rPr>
            </w:pPr>
            <w:r w:rsidRPr="009F795F">
              <w:rPr>
                <w:sz w:val="24"/>
                <w:szCs w:val="24"/>
              </w:rPr>
              <w:t>8.3. Методы контроля рисков</w:t>
            </w:r>
          </w:p>
        </w:tc>
        <w:tc>
          <w:tcPr>
            <w:tcW w:w="2977" w:type="dxa"/>
          </w:tcPr>
          <w:p w:rsidR="009F795F" w:rsidRPr="009F795F" w:rsidRDefault="009F795F" w:rsidP="009F795F">
            <w:pPr>
              <w:autoSpaceDE w:val="0"/>
              <w:autoSpaceDN w:val="0"/>
              <w:ind w:left="57" w:right="57"/>
              <w:jc w:val="center"/>
              <w:rPr>
                <w:sz w:val="24"/>
                <w:szCs w:val="24"/>
              </w:rPr>
            </w:pPr>
            <w:r w:rsidRPr="009F795F">
              <w:rPr>
                <w:sz w:val="24"/>
                <w:szCs w:val="24"/>
              </w:rPr>
              <w:t>8.4. Степень контроля рисков</w:t>
            </w:r>
          </w:p>
          <w:p w:rsidR="009F795F" w:rsidRPr="009F795F" w:rsidRDefault="009F795F" w:rsidP="009F795F">
            <w:pPr>
              <w:autoSpaceDE w:val="0"/>
              <w:autoSpaceDN w:val="0"/>
              <w:ind w:left="57" w:right="57"/>
              <w:jc w:val="center"/>
              <w:rPr>
                <w:iCs/>
                <w:sz w:val="24"/>
                <w:szCs w:val="24"/>
              </w:rPr>
            </w:pPr>
            <w:r w:rsidRPr="009F795F">
              <w:rPr>
                <w:iCs/>
                <w:sz w:val="24"/>
                <w:szCs w:val="24"/>
              </w:rPr>
              <w:t>(полный/частичный/</w:t>
            </w:r>
            <w:r w:rsidRPr="009F795F">
              <w:rPr>
                <w:iCs/>
                <w:sz w:val="24"/>
                <w:szCs w:val="24"/>
              </w:rPr>
              <w:br/>
              <w:t>отсутствует)</w:t>
            </w:r>
          </w:p>
        </w:tc>
      </w:tr>
      <w:tr w:rsidR="009F795F" w:rsidRPr="009F795F" w:rsidTr="00DC317F">
        <w:trPr>
          <w:cantSplit/>
        </w:trPr>
        <w:tc>
          <w:tcPr>
            <w:tcW w:w="1588" w:type="dxa"/>
          </w:tcPr>
          <w:p w:rsidR="009F795F" w:rsidRPr="009F795F" w:rsidRDefault="009F795F" w:rsidP="009F795F">
            <w:pPr>
              <w:autoSpaceDE w:val="0"/>
              <w:autoSpaceDN w:val="0"/>
              <w:ind w:left="57" w:right="57"/>
              <w:jc w:val="both"/>
              <w:rPr>
                <w:iCs/>
                <w:sz w:val="24"/>
                <w:szCs w:val="24"/>
              </w:rPr>
            </w:pPr>
            <w:r w:rsidRPr="009F795F">
              <w:rPr>
                <w:iCs/>
                <w:sz w:val="24"/>
                <w:szCs w:val="24"/>
              </w:rPr>
              <w:t>Риск 1</w:t>
            </w:r>
          </w:p>
        </w:tc>
        <w:tc>
          <w:tcPr>
            <w:tcW w:w="2976" w:type="dxa"/>
          </w:tcPr>
          <w:p w:rsidR="009F795F" w:rsidRPr="009F795F" w:rsidRDefault="00E07EF1" w:rsidP="009F795F">
            <w:pPr>
              <w:autoSpaceDE w:val="0"/>
              <w:autoSpaceDN w:val="0"/>
              <w:rPr>
                <w:iCs/>
                <w:sz w:val="24"/>
                <w:szCs w:val="24"/>
              </w:rPr>
            </w:pPr>
            <w:r>
              <w:rPr>
                <w:iCs/>
                <w:sz w:val="24"/>
                <w:szCs w:val="24"/>
              </w:rPr>
              <w:t>отсутствует</w:t>
            </w:r>
          </w:p>
        </w:tc>
        <w:tc>
          <w:tcPr>
            <w:tcW w:w="2835" w:type="dxa"/>
          </w:tcPr>
          <w:p w:rsidR="009F795F" w:rsidRPr="009F795F" w:rsidRDefault="009F795F" w:rsidP="009F795F">
            <w:pPr>
              <w:autoSpaceDE w:val="0"/>
              <w:autoSpaceDN w:val="0"/>
              <w:rPr>
                <w:sz w:val="24"/>
                <w:szCs w:val="24"/>
              </w:rPr>
            </w:pPr>
          </w:p>
        </w:tc>
        <w:tc>
          <w:tcPr>
            <w:tcW w:w="2977" w:type="dxa"/>
          </w:tcPr>
          <w:p w:rsidR="009F795F" w:rsidRPr="009F795F" w:rsidRDefault="009F795F" w:rsidP="009F795F">
            <w:pPr>
              <w:autoSpaceDE w:val="0"/>
              <w:autoSpaceDN w:val="0"/>
              <w:jc w:val="center"/>
              <w:rPr>
                <w:sz w:val="24"/>
                <w:szCs w:val="24"/>
              </w:rPr>
            </w:pPr>
          </w:p>
        </w:tc>
      </w:tr>
      <w:tr w:rsidR="009F795F" w:rsidRPr="009F795F" w:rsidTr="00DC317F">
        <w:trPr>
          <w:cantSplit/>
        </w:trPr>
        <w:tc>
          <w:tcPr>
            <w:tcW w:w="1588" w:type="dxa"/>
          </w:tcPr>
          <w:p w:rsidR="009F795F" w:rsidRPr="009F795F" w:rsidRDefault="009F795F" w:rsidP="009F795F">
            <w:pPr>
              <w:autoSpaceDE w:val="0"/>
              <w:autoSpaceDN w:val="0"/>
              <w:ind w:left="57" w:right="57"/>
              <w:jc w:val="both"/>
              <w:rPr>
                <w:iCs/>
                <w:sz w:val="24"/>
                <w:szCs w:val="24"/>
              </w:rPr>
            </w:pPr>
            <w:r w:rsidRPr="009F795F">
              <w:rPr>
                <w:iCs/>
                <w:sz w:val="24"/>
                <w:szCs w:val="24"/>
              </w:rPr>
              <w:t>Риск 2</w:t>
            </w:r>
          </w:p>
        </w:tc>
        <w:tc>
          <w:tcPr>
            <w:tcW w:w="2976" w:type="dxa"/>
          </w:tcPr>
          <w:p w:rsidR="009F795F" w:rsidRPr="009F795F" w:rsidRDefault="000578A8" w:rsidP="009F795F">
            <w:pPr>
              <w:autoSpaceDE w:val="0"/>
              <w:autoSpaceDN w:val="0"/>
              <w:rPr>
                <w:iCs/>
                <w:sz w:val="24"/>
                <w:szCs w:val="24"/>
              </w:rPr>
            </w:pPr>
            <w:r>
              <w:rPr>
                <w:iCs/>
                <w:sz w:val="24"/>
                <w:szCs w:val="24"/>
              </w:rPr>
              <w:t>отсутствует</w:t>
            </w:r>
          </w:p>
        </w:tc>
        <w:tc>
          <w:tcPr>
            <w:tcW w:w="2835" w:type="dxa"/>
          </w:tcPr>
          <w:p w:rsidR="009F795F" w:rsidRPr="009F795F" w:rsidRDefault="009F795F" w:rsidP="009F795F">
            <w:pPr>
              <w:autoSpaceDE w:val="0"/>
              <w:autoSpaceDN w:val="0"/>
              <w:rPr>
                <w:sz w:val="24"/>
                <w:szCs w:val="24"/>
              </w:rPr>
            </w:pPr>
          </w:p>
        </w:tc>
        <w:tc>
          <w:tcPr>
            <w:tcW w:w="2977" w:type="dxa"/>
          </w:tcPr>
          <w:p w:rsidR="009F795F" w:rsidRPr="009F795F" w:rsidRDefault="009F795F" w:rsidP="009F795F">
            <w:pPr>
              <w:autoSpaceDE w:val="0"/>
              <w:autoSpaceDN w:val="0"/>
              <w:jc w:val="center"/>
              <w:rPr>
                <w:sz w:val="24"/>
                <w:szCs w:val="24"/>
              </w:rPr>
            </w:pPr>
          </w:p>
        </w:tc>
      </w:tr>
    </w:tbl>
    <w:p w:rsidR="009F795F" w:rsidRPr="009F795F" w:rsidRDefault="009F795F" w:rsidP="009F795F">
      <w:pPr>
        <w:autoSpaceDE w:val="0"/>
        <w:autoSpaceDN w:val="0"/>
        <w:rPr>
          <w:sz w:val="24"/>
          <w:szCs w:val="24"/>
        </w:rPr>
      </w:pPr>
    </w:p>
    <w:p w:rsidR="009F795F" w:rsidRPr="009F795F" w:rsidRDefault="009F795F" w:rsidP="009F795F">
      <w:pPr>
        <w:autoSpaceDE w:val="0"/>
        <w:autoSpaceDN w:val="0"/>
        <w:rPr>
          <w:sz w:val="24"/>
          <w:szCs w:val="24"/>
        </w:rPr>
      </w:pPr>
      <w:r w:rsidRPr="009F795F">
        <w:rPr>
          <w:sz w:val="24"/>
          <w:szCs w:val="24"/>
        </w:rPr>
        <w:t>8.5. Источники данных:</w:t>
      </w:r>
    </w:p>
    <w:p w:rsidR="009F795F" w:rsidRPr="009F795F" w:rsidRDefault="000578A8" w:rsidP="009F795F">
      <w:pPr>
        <w:autoSpaceDE w:val="0"/>
        <w:autoSpaceDN w:val="0"/>
        <w:rPr>
          <w:sz w:val="24"/>
          <w:szCs w:val="24"/>
        </w:rPr>
      </w:pPr>
      <w:r>
        <w:rPr>
          <w:sz w:val="24"/>
          <w:szCs w:val="24"/>
        </w:rPr>
        <w:t>отсутствует</w:t>
      </w:r>
    </w:p>
    <w:p w:rsidR="009F795F" w:rsidRPr="009F795F" w:rsidRDefault="009F795F" w:rsidP="009F795F">
      <w:pPr>
        <w:pBdr>
          <w:top w:val="single" w:sz="4" w:space="0" w:color="auto"/>
        </w:pBdr>
        <w:autoSpaceDE w:val="0"/>
        <w:autoSpaceDN w:val="0"/>
        <w:contextualSpacing/>
        <w:jc w:val="center"/>
        <w:rPr>
          <w:bCs/>
          <w:sz w:val="20"/>
          <w:szCs w:val="20"/>
        </w:rPr>
      </w:pPr>
      <w:r w:rsidRPr="009F795F">
        <w:rPr>
          <w:bCs/>
          <w:sz w:val="20"/>
          <w:szCs w:val="20"/>
        </w:rPr>
        <w:t>(место для текстового описания)</w:t>
      </w:r>
    </w:p>
    <w:p w:rsidR="009F795F" w:rsidRPr="009F795F" w:rsidRDefault="009F795F" w:rsidP="009F795F">
      <w:pPr>
        <w:autoSpaceDE w:val="0"/>
        <w:autoSpaceDN w:val="0"/>
        <w:rPr>
          <w:sz w:val="24"/>
          <w:szCs w:val="24"/>
        </w:rPr>
        <w:sectPr w:rsidR="009F795F" w:rsidRPr="009F795F" w:rsidSect="00DC317F">
          <w:type w:val="continuous"/>
          <w:pgSz w:w="11906" w:h="16838"/>
          <w:pgMar w:top="1134" w:right="567" w:bottom="1134" w:left="993" w:header="397" w:footer="397" w:gutter="0"/>
          <w:cols w:space="709"/>
          <w:docGrid w:linePitch="381"/>
        </w:sectPr>
      </w:pPr>
      <w:r w:rsidRPr="009F795F">
        <w:rPr>
          <w:sz w:val="24"/>
          <w:szCs w:val="24"/>
        </w:rPr>
        <w:t xml:space="preserve"> </w:t>
      </w:r>
    </w:p>
    <w:p w:rsidR="009F795F" w:rsidRPr="009F795F" w:rsidRDefault="009F795F" w:rsidP="009F795F">
      <w:pPr>
        <w:autoSpaceDE w:val="0"/>
        <w:autoSpaceDN w:val="0"/>
        <w:spacing w:after="120"/>
        <w:ind w:left="-709"/>
        <w:jc w:val="both"/>
        <w:rPr>
          <w:sz w:val="24"/>
          <w:szCs w:val="24"/>
        </w:rPr>
      </w:pPr>
      <w:r w:rsidRPr="009F795F">
        <w:rPr>
          <w:sz w:val="24"/>
          <w:szCs w:val="24"/>
        </w:rPr>
        <w:t xml:space="preserve">Приложение: свод предложений, поступивших в ходе публичных консультаций, с указанием сведений об их учете или причинах отклонения. </w:t>
      </w:r>
    </w:p>
    <w:p w:rsidR="009F795F" w:rsidRPr="009F795F" w:rsidRDefault="009F795F" w:rsidP="009F795F">
      <w:pPr>
        <w:pBdr>
          <w:top w:val="single" w:sz="4" w:space="1" w:color="auto"/>
        </w:pBdr>
        <w:autoSpaceDE w:val="0"/>
        <w:autoSpaceDN w:val="0"/>
        <w:spacing w:after="360"/>
        <w:ind w:left="-709"/>
        <w:rPr>
          <w:sz w:val="24"/>
          <w:szCs w:val="24"/>
        </w:rPr>
      </w:pPr>
      <w:r w:rsidRPr="009F795F">
        <w:rPr>
          <w:sz w:val="24"/>
          <w:szCs w:val="24"/>
        </w:rPr>
        <w:t>Иные приложения (по усмотрению органа, осуществляющего экспертизу муниципальных нормативных правовых актов).</w:t>
      </w:r>
    </w:p>
    <w:p w:rsidR="009F795F" w:rsidRPr="009F795F" w:rsidRDefault="009F795F" w:rsidP="009F795F">
      <w:pPr>
        <w:autoSpaceDE w:val="0"/>
        <w:autoSpaceDN w:val="0"/>
        <w:ind w:right="4678"/>
        <w:jc w:val="both"/>
        <w:rPr>
          <w:sz w:val="24"/>
          <w:szCs w:val="24"/>
        </w:rPr>
      </w:pPr>
      <w:r w:rsidRPr="009F795F">
        <w:rPr>
          <w:sz w:val="24"/>
          <w:szCs w:val="24"/>
        </w:rPr>
        <w:t xml:space="preserve">Руководитель структурного подразделения </w:t>
      </w:r>
    </w:p>
    <w:tbl>
      <w:tblPr>
        <w:tblW w:w="9384" w:type="dxa"/>
        <w:tblLayout w:type="fixed"/>
        <w:tblCellMar>
          <w:left w:w="28" w:type="dxa"/>
          <w:right w:w="28" w:type="dxa"/>
        </w:tblCellMar>
        <w:tblLook w:val="0000" w:firstRow="0" w:lastRow="0" w:firstColumn="0" w:lastColumn="0" w:noHBand="0" w:noVBand="0"/>
      </w:tblPr>
      <w:tblGrid>
        <w:gridCol w:w="4564"/>
        <w:gridCol w:w="993"/>
        <w:gridCol w:w="1985"/>
        <w:gridCol w:w="170"/>
        <w:gridCol w:w="1672"/>
      </w:tblGrid>
      <w:tr w:rsidR="009F795F" w:rsidRPr="009F795F" w:rsidTr="00DC317F">
        <w:tc>
          <w:tcPr>
            <w:tcW w:w="4564" w:type="dxa"/>
            <w:tcBorders>
              <w:top w:val="nil"/>
              <w:left w:val="nil"/>
              <w:bottom w:val="single" w:sz="4" w:space="0" w:color="auto"/>
              <w:right w:val="nil"/>
            </w:tcBorders>
            <w:vAlign w:val="bottom"/>
          </w:tcPr>
          <w:p w:rsidR="009F795F" w:rsidRPr="009F795F" w:rsidRDefault="0002679A" w:rsidP="009F795F">
            <w:pPr>
              <w:autoSpaceDE w:val="0"/>
              <w:autoSpaceDN w:val="0"/>
              <w:jc w:val="center"/>
              <w:rPr>
                <w:sz w:val="24"/>
                <w:szCs w:val="24"/>
              </w:rPr>
            </w:pPr>
            <w:r>
              <w:rPr>
                <w:sz w:val="24"/>
                <w:szCs w:val="24"/>
              </w:rPr>
              <w:t>Фадеева А.В.</w:t>
            </w:r>
          </w:p>
        </w:tc>
        <w:tc>
          <w:tcPr>
            <w:tcW w:w="993" w:type="dxa"/>
            <w:tcBorders>
              <w:top w:val="nil"/>
              <w:left w:val="nil"/>
              <w:bottom w:val="nil"/>
              <w:right w:val="nil"/>
            </w:tcBorders>
            <w:vAlign w:val="bottom"/>
          </w:tcPr>
          <w:p w:rsidR="009F795F" w:rsidRPr="009F795F" w:rsidRDefault="009F795F" w:rsidP="009F795F">
            <w:pPr>
              <w:autoSpaceDE w:val="0"/>
              <w:autoSpaceDN w:val="0"/>
              <w:ind w:left="850"/>
              <w:rPr>
                <w:sz w:val="24"/>
                <w:szCs w:val="24"/>
              </w:rPr>
            </w:pPr>
          </w:p>
        </w:tc>
        <w:tc>
          <w:tcPr>
            <w:tcW w:w="1985" w:type="dxa"/>
            <w:tcBorders>
              <w:top w:val="nil"/>
              <w:left w:val="nil"/>
              <w:bottom w:val="single" w:sz="4" w:space="0" w:color="auto"/>
              <w:right w:val="nil"/>
            </w:tcBorders>
            <w:vAlign w:val="bottom"/>
          </w:tcPr>
          <w:p w:rsidR="009F795F" w:rsidRPr="009F795F" w:rsidRDefault="00632251" w:rsidP="009F795F">
            <w:pPr>
              <w:autoSpaceDE w:val="0"/>
              <w:autoSpaceDN w:val="0"/>
              <w:jc w:val="center"/>
              <w:rPr>
                <w:sz w:val="24"/>
                <w:szCs w:val="24"/>
              </w:rPr>
            </w:pPr>
            <w:r>
              <w:rPr>
                <w:sz w:val="24"/>
                <w:szCs w:val="24"/>
              </w:rPr>
              <w:t>13</w:t>
            </w:r>
            <w:r w:rsidR="0002679A">
              <w:rPr>
                <w:sz w:val="24"/>
                <w:szCs w:val="24"/>
              </w:rPr>
              <w:t>.12.2023</w:t>
            </w:r>
          </w:p>
        </w:tc>
        <w:tc>
          <w:tcPr>
            <w:tcW w:w="170" w:type="dxa"/>
            <w:tcBorders>
              <w:top w:val="nil"/>
              <w:left w:val="nil"/>
              <w:bottom w:val="nil"/>
              <w:right w:val="nil"/>
            </w:tcBorders>
            <w:vAlign w:val="bottom"/>
          </w:tcPr>
          <w:p w:rsidR="009F795F" w:rsidRPr="009F795F" w:rsidRDefault="009F795F" w:rsidP="009F795F">
            <w:pPr>
              <w:autoSpaceDE w:val="0"/>
              <w:autoSpaceDN w:val="0"/>
              <w:rPr>
                <w:sz w:val="24"/>
                <w:szCs w:val="24"/>
              </w:rPr>
            </w:pPr>
          </w:p>
        </w:tc>
        <w:tc>
          <w:tcPr>
            <w:tcW w:w="1672" w:type="dxa"/>
            <w:tcBorders>
              <w:top w:val="nil"/>
              <w:left w:val="nil"/>
              <w:bottom w:val="single" w:sz="4" w:space="0" w:color="auto"/>
              <w:right w:val="nil"/>
            </w:tcBorders>
            <w:vAlign w:val="bottom"/>
          </w:tcPr>
          <w:p w:rsidR="009F795F" w:rsidRPr="009F795F" w:rsidRDefault="009F795F" w:rsidP="009F795F">
            <w:pPr>
              <w:autoSpaceDE w:val="0"/>
              <w:autoSpaceDN w:val="0"/>
              <w:jc w:val="center"/>
              <w:rPr>
                <w:sz w:val="24"/>
                <w:szCs w:val="24"/>
              </w:rPr>
            </w:pPr>
          </w:p>
        </w:tc>
      </w:tr>
      <w:tr w:rsidR="009F795F" w:rsidRPr="009F795F" w:rsidTr="00DC317F">
        <w:tc>
          <w:tcPr>
            <w:tcW w:w="4564" w:type="dxa"/>
            <w:tcBorders>
              <w:top w:val="nil"/>
              <w:left w:val="nil"/>
              <w:bottom w:val="nil"/>
              <w:right w:val="nil"/>
            </w:tcBorders>
          </w:tcPr>
          <w:p w:rsidR="009F795F" w:rsidRPr="009F795F" w:rsidRDefault="009F795F" w:rsidP="009F795F">
            <w:pPr>
              <w:autoSpaceDE w:val="0"/>
              <w:autoSpaceDN w:val="0"/>
              <w:jc w:val="center"/>
              <w:rPr>
                <w:sz w:val="24"/>
                <w:szCs w:val="24"/>
              </w:rPr>
            </w:pPr>
            <w:r w:rsidRPr="009F795F">
              <w:rPr>
                <w:sz w:val="24"/>
                <w:szCs w:val="24"/>
              </w:rPr>
              <w:t>(инициалы, фамилия)</w:t>
            </w:r>
          </w:p>
        </w:tc>
        <w:tc>
          <w:tcPr>
            <w:tcW w:w="993" w:type="dxa"/>
            <w:tcBorders>
              <w:top w:val="nil"/>
              <w:left w:val="nil"/>
              <w:bottom w:val="nil"/>
              <w:right w:val="nil"/>
            </w:tcBorders>
          </w:tcPr>
          <w:p w:rsidR="009F795F" w:rsidRPr="009F795F" w:rsidRDefault="009F795F" w:rsidP="009F795F">
            <w:pPr>
              <w:autoSpaceDE w:val="0"/>
              <w:autoSpaceDN w:val="0"/>
              <w:rPr>
                <w:sz w:val="24"/>
                <w:szCs w:val="24"/>
              </w:rPr>
            </w:pPr>
          </w:p>
        </w:tc>
        <w:tc>
          <w:tcPr>
            <w:tcW w:w="1985" w:type="dxa"/>
            <w:tcBorders>
              <w:top w:val="nil"/>
              <w:left w:val="nil"/>
              <w:bottom w:val="nil"/>
              <w:right w:val="nil"/>
            </w:tcBorders>
          </w:tcPr>
          <w:p w:rsidR="009F795F" w:rsidRPr="009F795F" w:rsidRDefault="009F795F" w:rsidP="009F795F">
            <w:pPr>
              <w:autoSpaceDE w:val="0"/>
              <w:autoSpaceDN w:val="0"/>
              <w:jc w:val="center"/>
              <w:rPr>
                <w:sz w:val="24"/>
                <w:szCs w:val="24"/>
              </w:rPr>
            </w:pPr>
            <w:r w:rsidRPr="009F795F">
              <w:rPr>
                <w:sz w:val="24"/>
                <w:szCs w:val="24"/>
              </w:rPr>
              <w:t>Дата</w:t>
            </w:r>
          </w:p>
        </w:tc>
        <w:tc>
          <w:tcPr>
            <w:tcW w:w="170" w:type="dxa"/>
            <w:tcBorders>
              <w:top w:val="nil"/>
              <w:left w:val="nil"/>
              <w:bottom w:val="nil"/>
              <w:right w:val="nil"/>
            </w:tcBorders>
          </w:tcPr>
          <w:p w:rsidR="009F795F" w:rsidRPr="009F795F" w:rsidRDefault="009F795F" w:rsidP="009F795F">
            <w:pPr>
              <w:autoSpaceDE w:val="0"/>
              <w:autoSpaceDN w:val="0"/>
              <w:rPr>
                <w:sz w:val="24"/>
                <w:szCs w:val="24"/>
              </w:rPr>
            </w:pPr>
          </w:p>
        </w:tc>
        <w:tc>
          <w:tcPr>
            <w:tcW w:w="1672" w:type="dxa"/>
            <w:tcBorders>
              <w:top w:val="nil"/>
              <w:left w:val="nil"/>
              <w:bottom w:val="nil"/>
              <w:right w:val="nil"/>
            </w:tcBorders>
          </w:tcPr>
          <w:p w:rsidR="009F795F" w:rsidRPr="009F795F" w:rsidRDefault="009F795F" w:rsidP="009F795F">
            <w:pPr>
              <w:autoSpaceDE w:val="0"/>
              <w:autoSpaceDN w:val="0"/>
              <w:jc w:val="center"/>
              <w:rPr>
                <w:sz w:val="24"/>
                <w:szCs w:val="24"/>
              </w:rPr>
            </w:pPr>
            <w:r w:rsidRPr="009F795F">
              <w:rPr>
                <w:sz w:val="24"/>
                <w:szCs w:val="24"/>
              </w:rPr>
              <w:t>Подпись</w:t>
            </w:r>
          </w:p>
        </w:tc>
      </w:tr>
    </w:tbl>
    <w:p w:rsidR="009F795F" w:rsidRPr="009F795F" w:rsidRDefault="009F795F" w:rsidP="009F795F">
      <w:pPr>
        <w:rPr>
          <w:sz w:val="24"/>
          <w:szCs w:val="24"/>
        </w:rPr>
        <w:sectPr w:rsidR="009F795F" w:rsidRPr="009F795F" w:rsidSect="00DC317F">
          <w:type w:val="continuous"/>
          <w:pgSz w:w="11906" w:h="16838"/>
          <w:pgMar w:top="1134" w:right="567" w:bottom="1134" w:left="1701" w:header="397" w:footer="397" w:gutter="0"/>
          <w:cols w:space="709"/>
          <w:docGrid w:linePitch="326"/>
        </w:sectPr>
      </w:pPr>
    </w:p>
    <w:p w:rsidR="009F795F" w:rsidRPr="009F795F" w:rsidRDefault="009F795F" w:rsidP="009F795F">
      <w:pPr>
        <w:rPr>
          <w:sz w:val="24"/>
          <w:szCs w:val="24"/>
        </w:rPr>
        <w:sectPr w:rsidR="009F795F" w:rsidRPr="009F795F" w:rsidSect="00DC317F">
          <w:type w:val="continuous"/>
          <w:pgSz w:w="11906" w:h="16838"/>
          <w:pgMar w:top="1134" w:right="567" w:bottom="1134" w:left="1701" w:header="397" w:footer="397" w:gutter="0"/>
          <w:cols w:space="709"/>
          <w:docGrid w:linePitch="326"/>
        </w:sectPr>
      </w:pPr>
    </w:p>
    <w:p w:rsidR="00226643" w:rsidRDefault="00226643" w:rsidP="0054424B">
      <w:pPr>
        <w:widowControl w:val="0"/>
        <w:autoSpaceDE w:val="0"/>
        <w:autoSpaceDN w:val="0"/>
        <w:adjustRightInd w:val="0"/>
        <w:ind w:left="4678"/>
        <w:jc w:val="both"/>
        <w:rPr>
          <w:szCs w:val="20"/>
        </w:rPr>
      </w:pPr>
    </w:p>
    <w:sectPr w:rsidR="00226643" w:rsidSect="00E4730A">
      <w:headerReference w:type="default" r:id="rId15"/>
      <w:pgSz w:w="11907" w:h="16840" w:code="9"/>
      <w:pgMar w:top="1134" w:right="567" w:bottom="1134"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7CE" w:rsidRDefault="001C47CE">
      <w:r>
        <w:separator/>
      </w:r>
    </w:p>
  </w:endnote>
  <w:endnote w:type="continuationSeparator" w:id="0">
    <w:p w:rsidR="001C47CE" w:rsidRDefault="001C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E0" w:rsidRDefault="00C23CE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E0" w:rsidRDefault="00C23CE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E0" w:rsidRDefault="00C23CE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7CE" w:rsidRDefault="001C47CE">
      <w:r>
        <w:separator/>
      </w:r>
    </w:p>
  </w:footnote>
  <w:footnote w:type="continuationSeparator" w:id="0">
    <w:p w:rsidR="001C47CE" w:rsidRDefault="001C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E0" w:rsidRDefault="00C23CE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0083266"/>
      <w:docPartObj>
        <w:docPartGallery w:val="Page Numbers (Top of Page)"/>
        <w:docPartUnique/>
      </w:docPartObj>
    </w:sdtPr>
    <w:sdtEndPr/>
    <w:sdtContent>
      <w:p w:rsidR="00C23CE0" w:rsidRDefault="00C23CE0">
        <w:pPr>
          <w:pStyle w:val="a4"/>
          <w:jc w:val="center"/>
        </w:pPr>
        <w:r>
          <w:fldChar w:fldCharType="begin"/>
        </w:r>
        <w:r>
          <w:instrText>PAGE   \* MERGEFORMAT</w:instrText>
        </w:r>
        <w:r>
          <w:fldChar w:fldCharType="separate"/>
        </w:r>
        <w:r>
          <w:t>2</w:t>
        </w:r>
        <w:r>
          <w:fldChar w:fldCharType="end"/>
        </w:r>
      </w:p>
    </w:sdtContent>
  </w:sdt>
  <w:p w:rsidR="00C23CE0" w:rsidRDefault="00C23CE0">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E0" w:rsidRDefault="00C23CE0">
    <w:pPr>
      <w:pStyle w:val="a4"/>
      <w:jc w:val="center"/>
    </w:pPr>
  </w:p>
  <w:p w:rsidR="00C23CE0" w:rsidRDefault="00C23CE0">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CE0" w:rsidRDefault="00C23CE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045635"/>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9C6178E"/>
    <w:multiLevelType w:val="multilevel"/>
    <w:tmpl w:val="9C18C7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30336281"/>
    <w:multiLevelType w:val="hybridMultilevel"/>
    <w:tmpl w:val="2D9880A6"/>
    <w:lvl w:ilvl="0" w:tplc="9F667FB2">
      <w:start w:val="1"/>
      <w:numFmt w:val="decimal"/>
      <w:lvlText w:val="%1."/>
      <w:lvlJc w:val="left"/>
      <w:pPr>
        <w:ind w:left="1260" w:hanging="360"/>
      </w:pPr>
      <w:rPr>
        <w:sz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1"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2"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3F5266A5"/>
    <w:multiLevelType w:val="hybridMultilevel"/>
    <w:tmpl w:val="CEE6CDF0"/>
    <w:lvl w:ilvl="0" w:tplc="2168D3E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35" w15:restartNumberingAfterBreak="0">
    <w:nsid w:val="49964BBF"/>
    <w:multiLevelType w:val="hybridMultilevel"/>
    <w:tmpl w:val="A4421652"/>
    <w:lvl w:ilvl="0" w:tplc="71E60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AD59CA"/>
    <w:multiLevelType w:val="multilevel"/>
    <w:tmpl w:val="C4E2BEDE"/>
    <w:lvl w:ilvl="0">
      <w:start w:val="1"/>
      <w:numFmt w:val="decimal"/>
      <w:lvlText w:val="%1."/>
      <w:lvlJc w:val="left"/>
      <w:pPr>
        <w:ind w:left="450" w:hanging="450"/>
      </w:pPr>
      <w:rPr>
        <w:rFonts w:hint="default"/>
      </w:rPr>
    </w:lvl>
    <w:lvl w:ilvl="1">
      <w:start w:val="1"/>
      <w:numFmt w:val="decimal"/>
      <w:lvlText w:val="%1.%2."/>
      <w:lvlJc w:val="left"/>
      <w:pPr>
        <w:ind w:left="1441" w:hanging="72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3243" w:hanging="108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5045" w:hanging="1440"/>
      </w:pPr>
      <w:rPr>
        <w:rFonts w:hint="default"/>
      </w:rPr>
    </w:lvl>
    <w:lvl w:ilvl="6">
      <w:start w:val="1"/>
      <w:numFmt w:val="decimal"/>
      <w:lvlText w:val="%1.%2.%3.%4.%5.%6.%7."/>
      <w:lvlJc w:val="left"/>
      <w:pPr>
        <w:ind w:left="6126" w:hanging="1800"/>
      </w:pPr>
      <w:rPr>
        <w:rFonts w:hint="default"/>
      </w:rPr>
    </w:lvl>
    <w:lvl w:ilvl="7">
      <w:start w:val="1"/>
      <w:numFmt w:val="decimal"/>
      <w:lvlText w:val="%1.%2.%3.%4.%5.%6.%7.%8."/>
      <w:lvlJc w:val="left"/>
      <w:pPr>
        <w:ind w:left="6847" w:hanging="1800"/>
      </w:pPr>
      <w:rPr>
        <w:rFonts w:hint="default"/>
      </w:rPr>
    </w:lvl>
    <w:lvl w:ilvl="8">
      <w:start w:val="1"/>
      <w:numFmt w:val="decimal"/>
      <w:lvlText w:val="%1.%2.%3.%4.%5.%6.%7.%8.%9."/>
      <w:lvlJc w:val="left"/>
      <w:pPr>
        <w:ind w:left="7928" w:hanging="2160"/>
      </w:pPr>
      <w:rPr>
        <w:rFonts w:hint="default"/>
      </w:rPr>
    </w:lvl>
  </w:abstractNum>
  <w:abstractNum w:abstractNumId="42"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3"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7"/>
  </w:num>
  <w:num w:numId="2">
    <w:abstractNumId w:val="10"/>
  </w:num>
  <w:num w:numId="3">
    <w:abstractNumId w:val="7"/>
  </w:num>
  <w:num w:numId="4">
    <w:abstractNumId w:val="36"/>
  </w:num>
  <w:num w:numId="5">
    <w:abstractNumId w:val="44"/>
  </w:num>
  <w:num w:numId="6">
    <w:abstractNumId w:val="8"/>
  </w:num>
  <w:num w:numId="7">
    <w:abstractNumId w:val="23"/>
  </w:num>
  <w:num w:numId="8">
    <w:abstractNumId w:val="5"/>
  </w:num>
  <w:num w:numId="9">
    <w:abstractNumId w:val="13"/>
  </w:num>
  <w:num w:numId="10">
    <w:abstractNumId w:val="26"/>
  </w:num>
  <w:num w:numId="11">
    <w:abstractNumId w:val="25"/>
  </w:num>
  <w:num w:numId="12">
    <w:abstractNumId w:val="39"/>
  </w:num>
  <w:num w:numId="13">
    <w:abstractNumId w:val="33"/>
  </w:num>
  <w:num w:numId="14">
    <w:abstractNumId w:val="28"/>
  </w:num>
  <w:num w:numId="15">
    <w:abstractNumId w:val="0"/>
  </w:num>
  <w:num w:numId="16">
    <w:abstractNumId w:val="16"/>
  </w:num>
  <w:num w:numId="17">
    <w:abstractNumId w:val="27"/>
  </w:num>
  <w:num w:numId="18">
    <w:abstractNumId w:val="40"/>
  </w:num>
  <w:num w:numId="19">
    <w:abstractNumId w:val="47"/>
  </w:num>
  <w:num w:numId="20">
    <w:abstractNumId w:val="12"/>
  </w:num>
  <w:num w:numId="21">
    <w:abstractNumId w:val="32"/>
  </w:num>
  <w:num w:numId="22">
    <w:abstractNumId w:val="29"/>
  </w:num>
  <w:num w:numId="23">
    <w:abstractNumId w:val="46"/>
  </w:num>
  <w:num w:numId="24">
    <w:abstractNumId w:val="2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11"/>
  </w:num>
  <w:num w:numId="30">
    <w:abstractNumId w:val="49"/>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50"/>
  </w:num>
  <w:num w:numId="39">
    <w:abstractNumId w:val="45"/>
  </w:num>
  <w:num w:numId="40">
    <w:abstractNumId w:val="37"/>
  </w:num>
  <w:num w:numId="41">
    <w:abstractNumId w:val="9"/>
  </w:num>
  <w:num w:numId="42">
    <w:abstractNumId w:val="24"/>
  </w:num>
  <w:num w:numId="43">
    <w:abstractNumId w:val="21"/>
  </w:num>
  <w:num w:numId="44">
    <w:abstractNumId w:val="19"/>
  </w:num>
  <w:num w:numId="45">
    <w:abstractNumId w:val="6"/>
  </w:num>
  <w:num w:numId="46">
    <w:abstractNumId w:val="3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479"/>
    <w:rsid w:val="000128EC"/>
    <w:rsid w:val="000153A4"/>
    <w:rsid w:val="00015FB2"/>
    <w:rsid w:val="000165BC"/>
    <w:rsid w:val="00021A5A"/>
    <w:rsid w:val="00022E67"/>
    <w:rsid w:val="0002396D"/>
    <w:rsid w:val="00023F47"/>
    <w:rsid w:val="00024194"/>
    <w:rsid w:val="0002679A"/>
    <w:rsid w:val="000271BA"/>
    <w:rsid w:val="000275B7"/>
    <w:rsid w:val="00030B02"/>
    <w:rsid w:val="00030CE1"/>
    <w:rsid w:val="00031794"/>
    <w:rsid w:val="00032804"/>
    <w:rsid w:val="00033DC0"/>
    <w:rsid w:val="00034557"/>
    <w:rsid w:val="00034F8A"/>
    <w:rsid w:val="00036F86"/>
    <w:rsid w:val="00037532"/>
    <w:rsid w:val="00040092"/>
    <w:rsid w:val="00041F76"/>
    <w:rsid w:val="0004313B"/>
    <w:rsid w:val="0004318A"/>
    <w:rsid w:val="000433F1"/>
    <w:rsid w:val="000447A2"/>
    <w:rsid w:val="00045C90"/>
    <w:rsid w:val="000465B8"/>
    <w:rsid w:val="00046AF7"/>
    <w:rsid w:val="00057117"/>
    <w:rsid w:val="000578A8"/>
    <w:rsid w:val="00060E39"/>
    <w:rsid w:val="00060F5D"/>
    <w:rsid w:val="00062485"/>
    <w:rsid w:val="0006267E"/>
    <w:rsid w:val="0006352D"/>
    <w:rsid w:val="00063A55"/>
    <w:rsid w:val="000640E4"/>
    <w:rsid w:val="00064398"/>
    <w:rsid w:val="000668DE"/>
    <w:rsid w:val="00066AC3"/>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3C32"/>
    <w:rsid w:val="00094E9C"/>
    <w:rsid w:val="000A0BB5"/>
    <w:rsid w:val="000A2716"/>
    <w:rsid w:val="000A39BD"/>
    <w:rsid w:val="000A6BCE"/>
    <w:rsid w:val="000A7E72"/>
    <w:rsid w:val="000B012D"/>
    <w:rsid w:val="000B049C"/>
    <w:rsid w:val="000B1417"/>
    <w:rsid w:val="000B38FF"/>
    <w:rsid w:val="000B5CCE"/>
    <w:rsid w:val="000C07A4"/>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2D9A"/>
    <w:rsid w:val="000E3C86"/>
    <w:rsid w:val="000E52E0"/>
    <w:rsid w:val="000E6746"/>
    <w:rsid w:val="000E6C83"/>
    <w:rsid w:val="000E7ADA"/>
    <w:rsid w:val="000F3259"/>
    <w:rsid w:val="001002E1"/>
    <w:rsid w:val="00101E06"/>
    <w:rsid w:val="0010246A"/>
    <w:rsid w:val="00102DDA"/>
    <w:rsid w:val="00103954"/>
    <w:rsid w:val="001043B6"/>
    <w:rsid w:val="00105220"/>
    <w:rsid w:val="00105FC6"/>
    <w:rsid w:val="0010707C"/>
    <w:rsid w:val="001073F0"/>
    <w:rsid w:val="0011220D"/>
    <w:rsid w:val="001165D3"/>
    <w:rsid w:val="00117910"/>
    <w:rsid w:val="00117E19"/>
    <w:rsid w:val="00117FDF"/>
    <w:rsid w:val="00120E96"/>
    <w:rsid w:val="00133F44"/>
    <w:rsid w:val="001359AA"/>
    <w:rsid w:val="00142A70"/>
    <w:rsid w:val="00143E47"/>
    <w:rsid w:val="00143EEF"/>
    <w:rsid w:val="0014484B"/>
    <w:rsid w:val="0014488B"/>
    <w:rsid w:val="001448CA"/>
    <w:rsid w:val="001449D8"/>
    <w:rsid w:val="00144C10"/>
    <w:rsid w:val="001502E1"/>
    <w:rsid w:val="00151347"/>
    <w:rsid w:val="00151982"/>
    <w:rsid w:val="001519C1"/>
    <w:rsid w:val="00153090"/>
    <w:rsid w:val="00155385"/>
    <w:rsid w:val="00156D5D"/>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0C8C"/>
    <w:rsid w:val="001911A0"/>
    <w:rsid w:val="00192586"/>
    <w:rsid w:val="00193238"/>
    <w:rsid w:val="0019333A"/>
    <w:rsid w:val="00193515"/>
    <w:rsid w:val="00193550"/>
    <w:rsid w:val="00193A94"/>
    <w:rsid w:val="001A0137"/>
    <w:rsid w:val="001A074B"/>
    <w:rsid w:val="001A130D"/>
    <w:rsid w:val="001A2FFB"/>
    <w:rsid w:val="001A4197"/>
    <w:rsid w:val="001A5F93"/>
    <w:rsid w:val="001B0CF8"/>
    <w:rsid w:val="001B0DB7"/>
    <w:rsid w:val="001B51A5"/>
    <w:rsid w:val="001B55A1"/>
    <w:rsid w:val="001B6626"/>
    <w:rsid w:val="001B6F53"/>
    <w:rsid w:val="001B6FE5"/>
    <w:rsid w:val="001C0365"/>
    <w:rsid w:val="001C0527"/>
    <w:rsid w:val="001C0798"/>
    <w:rsid w:val="001C11FA"/>
    <w:rsid w:val="001C14C3"/>
    <w:rsid w:val="001C17D8"/>
    <w:rsid w:val="001C203B"/>
    <w:rsid w:val="001C282D"/>
    <w:rsid w:val="001C4697"/>
    <w:rsid w:val="001C47CE"/>
    <w:rsid w:val="001C5206"/>
    <w:rsid w:val="001C57F0"/>
    <w:rsid w:val="001C769E"/>
    <w:rsid w:val="001C7A23"/>
    <w:rsid w:val="001D20A5"/>
    <w:rsid w:val="001D2112"/>
    <w:rsid w:val="001D3338"/>
    <w:rsid w:val="001E0D6A"/>
    <w:rsid w:val="001E1EED"/>
    <w:rsid w:val="001E2343"/>
    <w:rsid w:val="001E498F"/>
    <w:rsid w:val="001E56C1"/>
    <w:rsid w:val="001E6683"/>
    <w:rsid w:val="001E6F73"/>
    <w:rsid w:val="001E7A57"/>
    <w:rsid w:val="001F423C"/>
    <w:rsid w:val="001F49E1"/>
    <w:rsid w:val="001F55FB"/>
    <w:rsid w:val="001F57F1"/>
    <w:rsid w:val="001F78B8"/>
    <w:rsid w:val="002006CC"/>
    <w:rsid w:val="00201DD7"/>
    <w:rsid w:val="00202C09"/>
    <w:rsid w:val="00202CCD"/>
    <w:rsid w:val="002049E2"/>
    <w:rsid w:val="0020543B"/>
    <w:rsid w:val="0020685B"/>
    <w:rsid w:val="00206E05"/>
    <w:rsid w:val="00207E58"/>
    <w:rsid w:val="00210A81"/>
    <w:rsid w:val="0021455F"/>
    <w:rsid w:val="00215140"/>
    <w:rsid w:val="0022221D"/>
    <w:rsid w:val="00222FBA"/>
    <w:rsid w:val="00224837"/>
    <w:rsid w:val="00226643"/>
    <w:rsid w:val="00227D5E"/>
    <w:rsid w:val="00232123"/>
    <w:rsid w:val="00232C36"/>
    <w:rsid w:val="00233229"/>
    <w:rsid w:val="00233C54"/>
    <w:rsid w:val="002349B6"/>
    <w:rsid w:val="00234E47"/>
    <w:rsid w:val="00237D49"/>
    <w:rsid w:val="00237EF5"/>
    <w:rsid w:val="00240230"/>
    <w:rsid w:val="002413B5"/>
    <w:rsid w:val="00241888"/>
    <w:rsid w:val="00241C7B"/>
    <w:rsid w:val="00242890"/>
    <w:rsid w:val="00245C4F"/>
    <w:rsid w:val="00247EF7"/>
    <w:rsid w:val="00251575"/>
    <w:rsid w:val="00251C43"/>
    <w:rsid w:val="0025360D"/>
    <w:rsid w:val="00254921"/>
    <w:rsid w:val="00254D96"/>
    <w:rsid w:val="002563D5"/>
    <w:rsid w:val="0026022F"/>
    <w:rsid w:val="00261AB6"/>
    <w:rsid w:val="0026209C"/>
    <w:rsid w:val="0026216F"/>
    <w:rsid w:val="002626AD"/>
    <w:rsid w:val="002632F1"/>
    <w:rsid w:val="002637C0"/>
    <w:rsid w:val="002639B2"/>
    <w:rsid w:val="00263ED4"/>
    <w:rsid w:val="00264762"/>
    <w:rsid w:val="00264AF0"/>
    <w:rsid w:val="002657EC"/>
    <w:rsid w:val="00267E45"/>
    <w:rsid w:val="00270466"/>
    <w:rsid w:val="00271459"/>
    <w:rsid w:val="0027302B"/>
    <w:rsid w:val="0027344B"/>
    <w:rsid w:val="002738FE"/>
    <w:rsid w:val="00273ED4"/>
    <w:rsid w:val="00280054"/>
    <w:rsid w:val="002805A2"/>
    <w:rsid w:val="00282355"/>
    <w:rsid w:val="002827F4"/>
    <w:rsid w:val="002834EC"/>
    <w:rsid w:val="002837C1"/>
    <w:rsid w:val="00292AB0"/>
    <w:rsid w:val="00293641"/>
    <w:rsid w:val="002953D5"/>
    <w:rsid w:val="002954C9"/>
    <w:rsid w:val="002964E5"/>
    <w:rsid w:val="002A2381"/>
    <w:rsid w:val="002A264B"/>
    <w:rsid w:val="002A51A2"/>
    <w:rsid w:val="002A6D69"/>
    <w:rsid w:val="002A7193"/>
    <w:rsid w:val="002B07F7"/>
    <w:rsid w:val="002B3AA0"/>
    <w:rsid w:val="002B59BF"/>
    <w:rsid w:val="002C0F4C"/>
    <w:rsid w:val="002C147A"/>
    <w:rsid w:val="002C4CAE"/>
    <w:rsid w:val="002C4FD0"/>
    <w:rsid w:val="002C531A"/>
    <w:rsid w:val="002C598B"/>
    <w:rsid w:val="002C6576"/>
    <w:rsid w:val="002C6E40"/>
    <w:rsid w:val="002C7C18"/>
    <w:rsid w:val="002C7E40"/>
    <w:rsid w:val="002D37C2"/>
    <w:rsid w:val="002D3D78"/>
    <w:rsid w:val="002D4FAC"/>
    <w:rsid w:val="002D6893"/>
    <w:rsid w:val="002D79A9"/>
    <w:rsid w:val="002D7E33"/>
    <w:rsid w:val="002E1D7E"/>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479F"/>
    <w:rsid w:val="00306835"/>
    <w:rsid w:val="00306C6D"/>
    <w:rsid w:val="00307D0B"/>
    <w:rsid w:val="00311283"/>
    <w:rsid w:val="00312BCD"/>
    <w:rsid w:val="0031451E"/>
    <w:rsid w:val="0031459C"/>
    <w:rsid w:val="003157F0"/>
    <w:rsid w:val="003161B1"/>
    <w:rsid w:val="003162DB"/>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3600D"/>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4590"/>
    <w:rsid w:val="0035657A"/>
    <w:rsid w:val="003570AB"/>
    <w:rsid w:val="00360652"/>
    <w:rsid w:val="00360CF1"/>
    <w:rsid w:val="003616CE"/>
    <w:rsid w:val="00361B8A"/>
    <w:rsid w:val="00361DCC"/>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2DB"/>
    <w:rsid w:val="00387AD5"/>
    <w:rsid w:val="00391DD1"/>
    <w:rsid w:val="00392386"/>
    <w:rsid w:val="00393566"/>
    <w:rsid w:val="0039439F"/>
    <w:rsid w:val="003952F9"/>
    <w:rsid w:val="00395552"/>
    <w:rsid w:val="00396906"/>
    <w:rsid w:val="00397B91"/>
    <w:rsid w:val="003A2430"/>
    <w:rsid w:val="003A439C"/>
    <w:rsid w:val="003A5485"/>
    <w:rsid w:val="003A56DF"/>
    <w:rsid w:val="003A7090"/>
    <w:rsid w:val="003A70EF"/>
    <w:rsid w:val="003B1C8D"/>
    <w:rsid w:val="003B33F8"/>
    <w:rsid w:val="003B398F"/>
    <w:rsid w:val="003B45E1"/>
    <w:rsid w:val="003B6815"/>
    <w:rsid w:val="003B68BC"/>
    <w:rsid w:val="003B6AB2"/>
    <w:rsid w:val="003B732A"/>
    <w:rsid w:val="003B79A7"/>
    <w:rsid w:val="003B7AF8"/>
    <w:rsid w:val="003C07C8"/>
    <w:rsid w:val="003C0C29"/>
    <w:rsid w:val="003C0EEF"/>
    <w:rsid w:val="003C34C0"/>
    <w:rsid w:val="003C3625"/>
    <w:rsid w:val="003C56DD"/>
    <w:rsid w:val="003C618E"/>
    <w:rsid w:val="003D0093"/>
    <w:rsid w:val="003D31CA"/>
    <w:rsid w:val="003D5505"/>
    <w:rsid w:val="003D58AF"/>
    <w:rsid w:val="003E2A82"/>
    <w:rsid w:val="003E2FE4"/>
    <w:rsid w:val="003E78E1"/>
    <w:rsid w:val="003F1504"/>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37542"/>
    <w:rsid w:val="0044068E"/>
    <w:rsid w:val="00442639"/>
    <w:rsid w:val="00442913"/>
    <w:rsid w:val="00442C9B"/>
    <w:rsid w:val="004432B9"/>
    <w:rsid w:val="00444A6E"/>
    <w:rsid w:val="00445046"/>
    <w:rsid w:val="00453459"/>
    <w:rsid w:val="004538DE"/>
    <w:rsid w:val="00456121"/>
    <w:rsid w:val="004574BE"/>
    <w:rsid w:val="004639AE"/>
    <w:rsid w:val="00463A57"/>
    <w:rsid w:val="0046726F"/>
    <w:rsid w:val="004702B8"/>
    <w:rsid w:val="00471C09"/>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4C5"/>
    <w:rsid w:val="004A35A8"/>
    <w:rsid w:val="004A3C56"/>
    <w:rsid w:val="004A3C75"/>
    <w:rsid w:val="004A4342"/>
    <w:rsid w:val="004A615F"/>
    <w:rsid w:val="004A7E80"/>
    <w:rsid w:val="004B0797"/>
    <w:rsid w:val="004B51BA"/>
    <w:rsid w:val="004B64F4"/>
    <w:rsid w:val="004B676E"/>
    <w:rsid w:val="004B6EA1"/>
    <w:rsid w:val="004C04FE"/>
    <w:rsid w:val="004C18B9"/>
    <w:rsid w:val="004C1FD7"/>
    <w:rsid w:val="004C39E5"/>
    <w:rsid w:val="004C4852"/>
    <w:rsid w:val="004C562F"/>
    <w:rsid w:val="004C6160"/>
    <w:rsid w:val="004C66D3"/>
    <w:rsid w:val="004C6881"/>
    <w:rsid w:val="004C6D8F"/>
    <w:rsid w:val="004C7BE9"/>
    <w:rsid w:val="004D0A7B"/>
    <w:rsid w:val="004D0D3F"/>
    <w:rsid w:val="004D0ED5"/>
    <w:rsid w:val="004D26C8"/>
    <w:rsid w:val="004D44AE"/>
    <w:rsid w:val="004D4587"/>
    <w:rsid w:val="004D4CA7"/>
    <w:rsid w:val="004D7118"/>
    <w:rsid w:val="004D7683"/>
    <w:rsid w:val="004E09FC"/>
    <w:rsid w:val="004E10CB"/>
    <w:rsid w:val="004E1450"/>
    <w:rsid w:val="004E2031"/>
    <w:rsid w:val="004E25D4"/>
    <w:rsid w:val="004E2685"/>
    <w:rsid w:val="004E4E76"/>
    <w:rsid w:val="004E71DF"/>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24B"/>
    <w:rsid w:val="00544BDE"/>
    <w:rsid w:val="005455B1"/>
    <w:rsid w:val="0054708A"/>
    <w:rsid w:val="00547DC6"/>
    <w:rsid w:val="00547FEF"/>
    <w:rsid w:val="005504B1"/>
    <w:rsid w:val="00550903"/>
    <w:rsid w:val="005522F7"/>
    <w:rsid w:val="0055492D"/>
    <w:rsid w:val="005565AA"/>
    <w:rsid w:val="00556C2A"/>
    <w:rsid w:val="00557039"/>
    <w:rsid w:val="0055747B"/>
    <w:rsid w:val="00560ED7"/>
    <w:rsid w:val="0056111E"/>
    <w:rsid w:val="00562798"/>
    <w:rsid w:val="00563E9F"/>
    <w:rsid w:val="00566A6A"/>
    <w:rsid w:val="0057411D"/>
    <w:rsid w:val="00575C02"/>
    <w:rsid w:val="00576D2A"/>
    <w:rsid w:val="00577E6F"/>
    <w:rsid w:val="00585DB8"/>
    <w:rsid w:val="005869E2"/>
    <w:rsid w:val="00587AE8"/>
    <w:rsid w:val="00590B54"/>
    <w:rsid w:val="0059101C"/>
    <w:rsid w:val="00592486"/>
    <w:rsid w:val="00593398"/>
    <w:rsid w:val="005948D2"/>
    <w:rsid w:val="005A4F56"/>
    <w:rsid w:val="005A6E81"/>
    <w:rsid w:val="005A6EF7"/>
    <w:rsid w:val="005A7075"/>
    <w:rsid w:val="005A77C5"/>
    <w:rsid w:val="005B1B99"/>
    <w:rsid w:val="005B2149"/>
    <w:rsid w:val="005B2AC8"/>
    <w:rsid w:val="005B3237"/>
    <w:rsid w:val="005B36DB"/>
    <w:rsid w:val="005B4C05"/>
    <w:rsid w:val="005B5532"/>
    <w:rsid w:val="005B67A7"/>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39AA"/>
    <w:rsid w:val="005F4916"/>
    <w:rsid w:val="00603289"/>
    <w:rsid w:val="006053BD"/>
    <w:rsid w:val="006053D4"/>
    <w:rsid w:val="00605E7E"/>
    <w:rsid w:val="00605F26"/>
    <w:rsid w:val="00605F3A"/>
    <w:rsid w:val="006077AC"/>
    <w:rsid w:val="00607B92"/>
    <w:rsid w:val="00607CD5"/>
    <w:rsid w:val="006136B2"/>
    <w:rsid w:val="00614A6A"/>
    <w:rsid w:val="00616809"/>
    <w:rsid w:val="0062029D"/>
    <w:rsid w:val="0062178F"/>
    <w:rsid w:val="00621AE7"/>
    <w:rsid w:val="00622AB0"/>
    <w:rsid w:val="00623C38"/>
    <w:rsid w:val="006241D5"/>
    <w:rsid w:val="00625CA7"/>
    <w:rsid w:val="006262CC"/>
    <w:rsid w:val="00627777"/>
    <w:rsid w:val="00627AAC"/>
    <w:rsid w:val="00632251"/>
    <w:rsid w:val="00633181"/>
    <w:rsid w:val="00640DF0"/>
    <w:rsid w:val="00641132"/>
    <w:rsid w:val="00641392"/>
    <w:rsid w:val="0064199D"/>
    <w:rsid w:val="00641AAE"/>
    <w:rsid w:val="00641C4F"/>
    <w:rsid w:val="00644E14"/>
    <w:rsid w:val="006464BD"/>
    <w:rsid w:val="0064664F"/>
    <w:rsid w:val="006467DD"/>
    <w:rsid w:val="006468C2"/>
    <w:rsid w:val="00646C73"/>
    <w:rsid w:val="006507EE"/>
    <w:rsid w:val="0065085A"/>
    <w:rsid w:val="00650C54"/>
    <w:rsid w:val="00651FD9"/>
    <w:rsid w:val="00652032"/>
    <w:rsid w:val="0065305B"/>
    <w:rsid w:val="00653A52"/>
    <w:rsid w:val="00660380"/>
    <w:rsid w:val="006615A0"/>
    <w:rsid w:val="006631E3"/>
    <w:rsid w:val="0066380A"/>
    <w:rsid w:val="006640A4"/>
    <w:rsid w:val="00671428"/>
    <w:rsid w:val="00672D4D"/>
    <w:rsid w:val="006734D7"/>
    <w:rsid w:val="0067542F"/>
    <w:rsid w:val="00676236"/>
    <w:rsid w:val="0067645C"/>
    <w:rsid w:val="00676B9E"/>
    <w:rsid w:val="00676DDC"/>
    <w:rsid w:val="006809FA"/>
    <w:rsid w:val="00681FD9"/>
    <w:rsid w:val="00681FE6"/>
    <w:rsid w:val="006828E8"/>
    <w:rsid w:val="00682D66"/>
    <w:rsid w:val="00682FE5"/>
    <w:rsid w:val="0068441D"/>
    <w:rsid w:val="00686422"/>
    <w:rsid w:val="00690274"/>
    <w:rsid w:val="00690F56"/>
    <w:rsid w:val="0069343A"/>
    <w:rsid w:val="006936A2"/>
    <w:rsid w:val="00693DE3"/>
    <w:rsid w:val="00697591"/>
    <w:rsid w:val="006A3C6E"/>
    <w:rsid w:val="006A414C"/>
    <w:rsid w:val="006B00EB"/>
    <w:rsid w:val="006B0158"/>
    <w:rsid w:val="006B1624"/>
    <w:rsid w:val="006B2190"/>
    <w:rsid w:val="006B2298"/>
    <w:rsid w:val="006B30DC"/>
    <w:rsid w:val="006B3B15"/>
    <w:rsid w:val="006B4299"/>
    <w:rsid w:val="006C08A3"/>
    <w:rsid w:val="006C1213"/>
    <w:rsid w:val="006C1EAF"/>
    <w:rsid w:val="006C2040"/>
    <w:rsid w:val="006C2242"/>
    <w:rsid w:val="006C2B35"/>
    <w:rsid w:val="006C399E"/>
    <w:rsid w:val="006C5511"/>
    <w:rsid w:val="006C58DE"/>
    <w:rsid w:val="006D0637"/>
    <w:rsid w:val="006E1B1F"/>
    <w:rsid w:val="006E2F27"/>
    <w:rsid w:val="006E4FEC"/>
    <w:rsid w:val="006E56D2"/>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4F46"/>
    <w:rsid w:val="007063BA"/>
    <w:rsid w:val="007071B3"/>
    <w:rsid w:val="00707CB0"/>
    <w:rsid w:val="00712FE7"/>
    <w:rsid w:val="0071392A"/>
    <w:rsid w:val="007169C3"/>
    <w:rsid w:val="00717457"/>
    <w:rsid w:val="00717CC0"/>
    <w:rsid w:val="00721326"/>
    <w:rsid w:val="007222C3"/>
    <w:rsid w:val="00722DE2"/>
    <w:rsid w:val="007231A4"/>
    <w:rsid w:val="007239A3"/>
    <w:rsid w:val="007240BE"/>
    <w:rsid w:val="007256B2"/>
    <w:rsid w:val="007261D6"/>
    <w:rsid w:val="00726354"/>
    <w:rsid w:val="00733BC2"/>
    <w:rsid w:val="007344BF"/>
    <w:rsid w:val="007357FD"/>
    <w:rsid w:val="0073620C"/>
    <w:rsid w:val="00737C60"/>
    <w:rsid w:val="00737D85"/>
    <w:rsid w:val="00741750"/>
    <w:rsid w:val="00741EA5"/>
    <w:rsid w:val="007429BE"/>
    <w:rsid w:val="007449B0"/>
    <w:rsid w:val="00744B6A"/>
    <w:rsid w:val="00745A09"/>
    <w:rsid w:val="007507F8"/>
    <w:rsid w:val="007516EF"/>
    <w:rsid w:val="00752CE5"/>
    <w:rsid w:val="00752EB7"/>
    <w:rsid w:val="00753B60"/>
    <w:rsid w:val="00754261"/>
    <w:rsid w:val="00754B1A"/>
    <w:rsid w:val="007602EC"/>
    <w:rsid w:val="00761416"/>
    <w:rsid w:val="007614F1"/>
    <w:rsid w:val="00762752"/>
    <w:rsid w:val="00763DD0"/>
    <w:rsid w:val="0076614E"/>
    <w:rsid w:val="00767A3B"/>
    <w:rsid w:val="00771397"/>
    <w:rsid w:val="00772A3E"/>
    <w:rsid w:val="00780B03"/>
    <w:rsid w:val="00782000"/>
    <w:rsid w:val="007821FA"/>
    <w:rsid w:val="00784AA5"/>
    <w:rsid w:val="00787438"/>
    <w:rsid w:val="00787988"/>
    <w:rsid w:val="007901C3"/>
    <w:rsid w:val="00791F1E"/>
    <w:rsid w:val="0079273F"/>
    <w:rsid w:val="00792AC7"/>
    <w:rsid w:val="00795CF4"/>
    <w:rsid w:val="00795DFB"/>
    <w:rsid w:val="00797720"/>
    <w:rsid w:val="007A03F2"/>
    <w:rsid w:val="007A1EA5"/>
    <w:rsid w:val="007A4440"/>
    <w:rsid w:val="007A6052"/>
    <w:rsid w:val="007A67E6"/>
    <w:rsid w:val="007B007E"/>
    <w:rsid w:val="007B1608"/>
    <w:rsid w:val="007B179A"/>
    <w:rsid w:val="007B1AD8"/>
    <w:rsid w:val="007B2F2D"/>
    <w:rsid w:val="007B4BC7"/>
    <w:rsid w:val="007B53BE"/>
    <w:rsid w:val="007B745A"/>
    <w:rsid w:val="007B785C"/>
    <w:rsid w:val="007C122A"/>
    <w:rsid w:val="007C1CF4"/>
    <w:rsid w:val="007C310C"/>
    <w:rsid w:val="007C3A9B"/>
    <w:rsid w:val="007C4EDF"/>
    <w:rsid w:val="007C5F2B"/>
    <w:rsid w:val="007C6C55"/>
    <w:rsid w:val="007C7065"/>
    <w:rsid w:val="007D1585"/>
    <w:rsid w:val="007D1AAF"/>
    <w:rsid w:val="007D1C24"/>
    <w:rsid w:val="007D2897"/>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4604"/>
    <w:rsid w:val="007F6DF0"/>
    <w:rsid w:val="007F6F3C"/>
    <w:rsid w:val="008003A7"/>
    <w:rsid w:val="00800A05"/>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0C4A"/>
    <w:rsid w:val="00831AE9"/>
    <w:rsid w:val="00832904"/>
    <w:rsid w:val="00833B31"/>
    <w:rsid w:val="008351FF"/>
    <w:rsid w:val="00835BA6"/>
    <w:rsid w:val="00835E55"/>
    <w:rsid w:val="0084025E"/>
    <w:rsid w:val="00841375"/>
    <w:rsid w:val="008418DC"/>
    <w:rsid w:val="008423B1"/>
    <w:rsid w:val="00842861"/>
    <w:rsid w:val="00842EC6"/>
    <w:rsid w:val="00843710"/>
    <w:rsid w:val="0085004F"/>
    <w:rsid w:val="00850388"/>
    <w:rsid w:val="00850A14"/>
    <w:rsid w:val="00851385"/>
    <w:rsid w:val="008515C7"/>
    <w:rsid w:val="0085208B"/>
    <w:rsid w:val="008528DE"/>
    <w:rsid w:val="008538C1"/>
    <w:rsid w:val="008539AE"/>
    <w:rsid w:val="00854A9B"/>
    <w:rsid w:val="00854D10"/>
    <w:rsid w:val="0085654A"/>
    <w:rsid w:val="00856A60"/>
    <w:rsid w:val="008616CA"/>
    <w:rsid w:val="008622ED"/>
    <w:rsid w:val="008643E1"/>
    <w:rsid w:val="00866EC9"/>
    <w:rsid w:val="00870270"/>
    <w:rsid w:val="0087138D"/>
    <w:rsid w:val="00874D4E"/>
    <w:rsid w:val="00881E4E"/>
    <w:rsid w:val="00882385"/>
    <w:rsid w:val="00882D46"/>
    <w:rsid w:val="00884365"/>
    <w:rsid w:val="00884AA2"/>
    <w:rsid w:val="00885E76"/>
    <w:rsid w:val="0088680A"/>
    <w:rsid w:val="00891781"/>
    <w:rsid w:val="00892485"/>
    <w:rsid w:val="00892D96"/>
    <w:rsid w:val="00895200"/>
    <w:rsid w:val="00895EEE"/>
    <w:rsid w:val="008A34CD"/>
    <w:rsid w:val="008A574F"/>
    <w:rsid w:val="008B009A"/>
    <w:rsid w:val="008B1B97"/>
    <w:rsid w:val="008B4AA5"/>
    <w:rsid w:val="008B5738"/>
    <w:rsid w:val="008C0544"/>
    <w:rsid w:val="008C20A1"/>
    <w:rsid w:val="008C6BFD"/>
    <w:rsid w:val="008C7DBA"/>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282B"/>
    <w:rsid w:val="0090371F"/>
    <w:rsid w:val="00903BD6"/>
    <w:rsid w:val="00906C9D"/>
    <w:rsid w:val="00907601"/>
    <w:rsid w:val="00911B2C"/>
    <w:rsid w:val="00914C02"/>
    <w:rsid w:val="00915267"/>
    <w:rsid w:val="009169FC"/>
    <w:rsid w:val="00917A54"/>
    <w:rsid w:val="009219AE"/>
    <w:rsid w:val="00923791"/>
    <w:rsid w:val="00924955"/>
    <w:rsid w:val="00925D13"/>
    <w:rsid w:val="0092760B"/>
    <w:rsid w:val="0093240A"/>
    <w:rsid w:val="00932A0E"/>
    <w:rsid w:val="00933248"/>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1F26"/>
    <w:rsid w:val="00973AA3"/>
    <w:rsid w:val="0097679A"/>
    <w:rsid w:val="00977853"/>
    <w:rsid w:val="00982CDD"/>
    <w:rsid w:val="00983F5E"/>
    <w:rsid w:val="00986774"/>
    <w:rsid w:val="00986A2F"/>
    <w:rsid w:val="00987D1E"/>
    <w:rsid w:val="00992131"/>
    <w:rsid w:val="00993845"/>
    <w:rsid w:val="00997BC5"/>
    <w:rsid w:val="009A0EE9"/>
    <w:rsid w:val="009A13C1"/>
    <w:rsid w:val="009A3300"/>
    <w:rsid w:val="009A4F8F"/>
    <w:rsid w:val="009A54D2"/>
    <w:rsid w:val="009A7BB0"/>
    <w:rsid w:val="009B5522"/>
    <w:rsid w:val="009B754D"/>
    <w:rsid w:val="009B7C66"/>
    <w:rsid w:val="009C0BBB"/>
    <w:rsid w:val="009C1FE4"/>
    <w:rsid w:val="009C1FF9"/>
    <w:rsid w:val="009C23A1"/>
    <w:rsid w:val="009C3458"/>
    <w:rsid w:val="009C4CFA"/>
    <w:rsid w:val="009C556E"/>
    <w:rsid w:val="009C55C9"/>
    <w:rsid w:val="009D0146"/>
    <w:rsid w:val="009D0C92"/>
    <w:rsid w:val="009D116D"/>
    <w:rsid w:val="009D14F8"/>
    <w:rsid w:val="009D1D12"/>
    <w:rsid w:val="009D35F4"/>
    <w:rsid w:val="009D4C63"/>
    <w:rsid w:val="009D68EE"/>
    <w:rsid w:val="009D7D59"/>
    <w:rsid w:val="009D7E97"/>
    <w:rsid w:val="009E0539"/>
    <w:rsid w:val="009E1033"/>
    <w:rsid w:val="009E26E0"/>
    <w:rsid w:val="009E2D05"/>
    <w:rsid w:val="009E4687"/>
    <w:rsid w:val="009E5338"/>
    <w:rsid w:val="009E5DB6"/>
    <w:rsid w:val="009E60E5"/>
    <w:rsid w:val="009E622C"/>
    <w:rsid w:val="009E674B"/>
    <w:rsid w:val="009F087B"/>
    <w:rsid w:val="009F0FDC"/>
    <w:rsid w:val="009F133B"/>
    <w:rsid w:val="009F2AD2"/>
    <w:rsid w:val="009F2FDC"/>
    <w:rsid w:val="009F6037"/>
    <w:rsid w:val="009F7226"/>
    <w:rsid w:val="009F743B"/>
    <w:rsid w:val="009F795F"/>
    <w:rsid w:val="00A00128"/>
    <w:rsid w:val="00A015FC"/>
    <w:rsid w:val="00A03AD6"/>
    <w:rsid w:val="00A060FE"/>
    <w:rsid w:val="00A1118D"/>
    <w:rsid w:val="00A1141C"/>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5B0"/>
    <w:rsid w:val="00A54E21"/>
    <w:rsid w:val="00A5593A"/>
    <w:rsid w:val="00A55C85"/>
    <w:rsid w:val="00A56D4C"/>
    <w:rsid w:val="00A57E59"/>
    <w:rsid w:val="00A60552"/>
    <w:rsid w:val="00A606A7"/>
    <w:rsid w:val="00A62239"/>
    <w:rsid w:val="00A64D13"/>
    <w:rsid w:val="00A65E87"/>
    <w:rsid w:val="00A67490"/>
    <w:rsid w:val="00A70F1B"/>
    <w:rsid w:val="00A7409D"/>
    <w:rsid w:val="00A74546"/>
    <w:rsid w:val="00A7508E"/>
    <w:rsid w:val="00A7598D"/>
    <w:rsid w:val="00A75AA5"/>
    <w:rsid w:val="00A82D7A"/>
    <w:rsid w:val="00A82F33"/>
    <w:rsid w:val="00A84D1B"/>
    <w:rsid w:val="00A86341"/>
    <w:rsid w:val="00A86760"/>
    <w:rsid w:val="00A90113"/>
    <w:rsid w:val="00A9092B"/>
    <w:rsid w:val="00A90B26"/>
    <w:rsid w:val="00A93620"/>
    <w:rsid w:val="00A95CDE"/>
    <w:rsid w:val="00A96F65"/>
    <w:rsid w:val="00A97175"/>
    <w:rsid w:val="00A97ED9"/>
    <w:rsid w:val="00AA020F"/>
    <w:rsid w:val="00AA1323"/>
    <w:rsid w:val="00AA27A7"/>
    <w:rsid w:val="00AA53BE"/>
    <w:rsid w:val="00AA6A16"/>
    <w:rsid w:val="00AA7581"/>
    <w:rsid w:val="00AA7CFB"/>
    <w:rsid w:val="00AB01D5"/>
    <w:rsid w:val="00AB03EC"/>
    <w:rsid w:val="00AB2683"/>
    <w:rsid w:val="00AB57C7"/>
    <w:rsid w:val="00AB5A7B"/>
    <w:rsid w:val="00AB5C02"/>
    <w:rsid w:val="00AB769B"/>
    <w:rsid w:val="00AC0B64"/>
    <w:rsid w:val="00AC19F2"/>
    <w:rsid w:val="00AC1AE1"/>
    <w:rsid w:val="00AC226D"/>
    <w:rsid w:val="00AC2456"/>
    <w:rsid w:val="00AC2DB9"/>
    <w:rsid w:val="00AC356A"/>
    <w:rsid w:val="00AC7F36"/>
    <w:rsid w:val="00AC7FEE"/>
    <w:rsid w:val="00AD1C22"/>
    <w:rsid w:val="00AD28E1"/>
    <w:rsid w:val="00AD2DB3"/>
    <w:rsid w:val="00AD33B1"/>
    <w:rsid w:val="00AD3722"/>
    <w:rsid w:val="00AD4B14"/>
    <w:rsid w:val="00AD4DDE"/>
    <w:rsid w:val="00AD5438"/>
    <w:rsid w:val="00AD5F80"/>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6177"/>
    <w:rsid w:val="00AF77F3"/>
    <w:rsid w:val="00AF7924"/>
    <w:rsid w:val="00B00558"/>
    <w:rsid w:val="00B00AB0"/>
    <w:rsid w:val="00B01CD7"/>
    <w:rsid w:val="00B0430A"/>
    <w:rsid w:val="00B04DDE"/>
    <w:rsid w:val="00B04E68"/>
    <w:rsid w:val="00B05448"/>
    <w:rsid w:val="00B05A91"/>
    <w:rsid w:val="00B06A15"/>
    <w:rsid w:val="00B073E6"/>
    <w:rsid w:val="00B075A4"/>
    <w:rsid w:val="00B07D5F"/>
    <w:rsid w:val="00B1002D"/>
    <w:rsid w:val="00B10602"/>
    <w:rsid w:val="00B109CC"/>
    <w:rsid w:val="00B10BB3"/>
    <w:rsid w:val="00B1219A"/>
    <w:rsid w:val="00B1490E"/>
    <w:rsid w:val="00B15591"/>
    <w:rsid w:val="00B155DF"/>
    <w:rsid w:val="00B16917"/>
    <w:rsid w:val="00B172C1"/>
    <w:rsid w:val="00B206EA"/>
    <w:rsid w:val="00B21C93"/>
    <w:rsid w:val="00B232F0"/>
    <w:rsid w:val="00B23CED"/>
    <w:rsid w:val="00B243D4"/>
    <w:rsid w:val="00B259A4"/>
    <w:rsid w:val="00B30B4C"/>
    <w:rsid w:val="00B339F1"/>
    <w:rsid w:val="00B3447F"/>
    <w:rsid w:val="00B34FBE"/>
    <w:rsid w:val="00B371B3"/>
    <w:rsid w:val="00B41A6F"/>
    <w:rsid w:val="00B43A3D"/>
    <w:rsid w:val="00B44254"/>
    <w:rsid w:val="00B44779"/>
    <w:rsid w:val="00B45BA5"/>
    <w:rsid w:val="00B45CB6"/>
    <w:rsid w:val="00B46C2F"/>
    <w:rsid w:val="00B516A3"/>
    <w:rsid w:val="00B52303"/>
    <w:rsid w:val="00B53B0C"/>
    <w:rsid w:val="00B56A04"/>
    <w:rsid w:val="00B60BDB"/>
    <w:rsid w:val="00B60EB3"/>
    <w:rsid w:val="00B6449A"/>
    <w:rsid w:val="00B65845"/>
    <w:rsid w:val="00B66923"/>
    <w:rsid w:val="00B67D91"/>
    <w:rsid w:val="00B7165E"/>
    <w:rsid w:val="00B843CB"/>
    <w:rsid w:val="00B86C0A"/>
    <w:rsid w:val="00B87595"/>
    <w:rsid w:val="00B92159"/>
    <w:rsid w:val="00B93D35"/>
    <w:rsid w:val="00B9430A"/>
    <w:rsid w:val="00B957C3"/>
    <w:rsid w:val="00B975A4"/>
    <w:rsid w:val="00B97729"/>
    <w:rsid w:val="00BA12A2"/>
    <w:rsid w:val="00BA18A0"/>
    <w:rsid w:val="00BA2D82"/>
    <w:rsid w:val="00BA4165"/>
    <w:rsid w:val="00BA438C"/>
    <w:rsid w:val="00BA4944"/>
    <w:rsid w:val="00BA5298"/>
    <w:rsid w:val="00BA616A"/>
    <w:rsid w:val="00BA79D8"/>
    <w:rsid w:val="00BA7F22"/>
    <w:rsid w:val="00BB00B7"/>
    <w:rsid w:val="00BB2131"/>
    <w:rsid w:val="00BB47B0"/>
    <w:rsid w:val="00BB496F"/>
    <w:rsid w:val="00BB6C61"/>
    <w:rsid w:val="00BB787A"/>
    <w:rsid w:val="00BC1C5A"/>
    <w:rsid w:val="00BD10AD"/>
    <w:rsid w:val="00BD16C6"/>
    <w:rsid w:val="00BD1718"/>
    <w:rsid w:val="00BD17EE"/>
    <w:rsid w:val="00BD322D"/>
    <w:rsid w:val="00BD4EED"/>
    <w:rsid w:val="00BD6577"/>
    <w:rsid w:val="00BD7D65"/>
    <w:rsid w:val="00BE05AC"/>
    <w:rsid w:val="00BE2145"/>
    <w:rsid w:val="00BE3047"/>
    <w:rsid w:val="00BE3085"/>
    <w:rsid w:val="00BE36E8"/>
    <w:rsid w:val="00BE6338"/>
    <w:rsid w:val="00BE7D0B"/>
    <w:rsid w:val="00BF1C1A"/>
    <w:rsid w:val="00BF29F5"/>
    <w:rsid w:val="00BF3055"/>
    <w:rsid w:val="00C00870"/>
    <w:rsid w:val="00C01321"/>
    <w:rsid w:val="00C0312C"/>
    <w:rsid w:val="00C04FE9"/>
    <w:rsid w:val="00C0680F"/>
    <w:rsid w:val="00C0721E"/>
    <w:rsid w:val="00C119C9"/>
    <w:rsid w:val="00C12DD6"/>
    <w:rsid w:val="00C16EF8"/>
    <w:rsid w:val="00C2323E"/>
    <w:rsid w:val="00C23CE0"/>
    <w:rsid w:val="00C25104"/>
    <w:rsid w:val="00C31DBE"/>
    <w:rsid w:val="00C32104"/>
    <w:rsid w:val="00C332CD"/>
    <w:rsid w:val="00C33BFF"/>
    <w:rsid w:val="00C378EE"/>
    <w:rsid w:val="00C4055D"/>
    <w:rsid w:val="00C40C9E"/>
    <w:rsid w:val="00C479BF"/>
    <w:rsid w:val="00C50073"/>
    <w:rsid w:val="00C51068"/>
    <w:rsid w:val="00C51575"/>
    <w:rsid w:val="00C52177"/>
    <w:rsid w:val="00C54FA6"/>
    <w:rsid w:val="00C57BE4"/>
    <w:rsid w:val="00C57E1E"/>
    <w:rsid w:val="00C6072A"/>
    <w:rsid w:val="00C6189E"/>
    <w:rsid w:val="00C61A38"/>
    <w:rsid w:val="00C6229B"/>
    <w:rsid w:val="00C6242E"/>
    <w:rsid w:val="00C62F70"/>
    <w:rsid w:val="00C632FD"/>
    <w:rsid w:val="00C6450C"/>
    <w:rsid w:val="00C647C4"/>
    <w:rsid w:val="00C65DE7"/>
    <w:rsid w:val="00C7380B"/>
    <w:rsid w:val="00C741FB"/>
    <w:rsid w:val="00C74F3B"/>
    <w:rsid w:val="00C75A2A"/>
    <w:rsid w:val="00C7689D"/>
    <w:rsid w:val="00C769BD"/>
    <w:rsid w:val="00C80AE4"/>
    <w:rsid w:val="00C814BA"/>
    <w:rsid w:val="00C82F88"/>
    <w:rsid w:val="00C85E2E"/>
    <w:rsid w:val="00C85FDB"/>
    <w:rsid w:val="00C8656D"/>
    <w:rsid w:val="00C866C8"/>
    <w:rsid w:val="00C87AEC"/>
    <w:rsid w:val="00C87B05"/>
    <w:rsid w:val="00C87C9E"/>
    <w:rsid w:val="00C91895"/>
    <w:rsid w:val="00C933DA"/>
    <w:rsid w:val="00C94021"/>
    <w:rsid w:val="00C95071"/>
    <w:rsid w:val="00C95B87"/>
    <w:rsid w:val="00C95D51"/>
    <w:rsid w:val="00C96D14"/>
    <w:rsid w:val="00CA0C55"/>
    <w:rsid w:val="00CA229B"/>
    <w:rsid w:val="00CA23DE"/>
    <w:rsid w:val="00CA380B"/>
    <w:rsid w:val="00CA3E9F"/>
    <w:rsid w:val="00CA7790"/>
    <w:rsid w:val="00CA7A83"/>
    <w:rsid w:val="00CB50E0"/>
    <w:rsid w:val="00CB55EF"/>
    <w:rsid w:val="00CB714C"/>
    <w:rsid w:val="00CC0F95"/>
    <w:rsid w:val="00CC18F5"/>
    <w:rsid w:val="00CC1F9C"/>
    <w:rsid w:val="00CC22AD"/>
    <w:rsid w:val="00CC271F"/>
    <w:rsid w:val="00CC29B7"/>
    <w:rsid w:val="00CC5310"/>
    <w:rsid w:val="00CC6D13"/>
    <w:rsid w:val="00CC73C4"/>
    <w:rsid w:val="00CC76DA"/>
    <w:rsid w:val="00CD084E"/>
    <w:rsid w:val="00CD1756"/>
    <w:rsid w:val="00CD2F70"/>
    <w:rsid w:val="00CD35E3"/>
    <w:rsid w:val="00CD63CE"/>
    <w:rsid w:val="00CD6F28"/>
    <w:rsid w:val="00CD737A"/>
    <w:rsid w:val="00CE0559"/>
    <w:rsid w:val="00CE0D9B"/>
    <w:rsid w:val="00CE17B7"/>
    <w:rsid w:val="00CE1AC7"/>
    <w:rsid w:val="00CE271F"/>
    <w:rsid w:val="00CE2F9B"/>
    <w:rsid w:val="00CE375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34E5"/>
    <w:rsid w:val="00D03E76"/>
    <w:rsid w:val="00D05DE0"/>
    <w:rsid w:val="00D06FB0"/>
    <w:rsid w:val="00D12878"/>
    <w:rsid w:val="00D1466A"/>
    <w:rsid w:val="00D15796"/>
    <w:rsid w:val="00D15F89"/>
    <w:rsid w:val="00D17781"/>
    <w:rsid w:val="00D17D1F"/>
    <w:rsid w:val="00D17E9A"/>
    <w:rsid w:val="00D20B23"/>
    <w:rsid w:val="00D21AF6"/>
    <w:rsid w:val="00D21DC6"/>
    <w:rsid w:val="00D23F6D"/>
    <w:rsid w:val="00D244B7"/>
    <w:rsid w:val="00D27DE9"/>
    <w:rsid w:val="00D311FF"/>
    <w:rsid w:val="00D3171C"/>
    <w:rsid w:val="00D31D5F"/>
    <w:rsid w:val="00D3321F"/>
    <w:rsid w:val="00D33691"/>
    <w:rsid w:val="00D401FC"/>
    <w:rsid w:val="00D41DDE"/>
    <w:rsid w:val="00D42784"/>
    <w:rsid w:val="00D448AF"/>
    <w:rsid w:val="00D461CE"/>
    <w:rsid w:val="00D46B98"/>
    <w:rsid w:val="00D46FAE"/>
    <w:rsid w:val="00D526B1"/>
    <w:rsid w:val="00D5316E"/>
    <w:rsid w:val="00D541BF"/>
    <w:rsid w:val="00D55794"/>
    <w:rsid w:val="00D55FB6"/>
    <w:rsid w:val="00D56D5D"/>
    <w:rsid w:val="00D578AB"/>
    <w:rsid w:val="00D60487"/>
    <w:rsid w:val="00D61484"/>
    <w:rsid w:val="00D61DCC"/>
    <w:rsid w:val="00D62065"/>
    <w:rsid w:val="00D6320F"/>
    <w:rsid w:val="00D6442E"/>
    <w:rsid w:val="00D64B75"/>
    <w:rsid w:val="00D65D66"/>
    <w:rsid w:val="00D66222"/>
    <w:rsid w:val="00D6750A"/>
    <w:rsid w:val="00D67994"/>
    <w:rsid w:val="00D71F6B"/>
    <w:rsid w:val="00D72FA6"/>
    <w:rsid w:val="00D77823"/>
    <w:rsid w:val="00D82FD0"/>
    <w:rsid w:val="00D84435"/>
    <w:rsid w:val="00D84C9A"/>
    <w:rsid w:val="00D85469"/>
    <w:rsid w:val="00D8617F"/>
    <w:rsid w:val="00D86AFF"/>
    <w:rsid w:val="00D923C8"/>
    <w:rsid w:val="00D94016"/>
    <w:rsid w:val="00D97F66"/>
    <w:rsid w:val="00DA0155"/>
    <w:rsid w:val="00DA092B"/>
    <w:rsid w:val="00DA2A6C"/>
    <w:rsid w:val="00DA32AD"/>
    <w:rsid w:val="00DA62C1"/>
    <w:rsid w:val="00DB25E9"/>
    <w:rsid w:val="00DB4A17"/>
    <w:rsid w:val="00DB51E4"/>
    <w:rsid w:val="00DB52F7"/>
    <w:rsid w:val="00DC317F"/>
    <w:rsid w:val="00DC52B4"/>
    <w:rsid w:val="00DC6639"/>
    <w:rsid w:val="00DC6C2F"/>
    <w:rsid w:val="00DC70D0"/>
    <w:rsid w:val="00DD0180"/>
    <w:rsid w:val="00DD0826"/>
    <w:rsid w:val="00DD0FBA"/>
    <w:rsid w:val="00DD1CA5"/>
    <w:rsid w:val="00DD361A"/>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3EC9"/>
    <w:rsid w:val="00E045FA"/>
    <w:rsid w:val="00E0480E"/>
    <w:rsid w:val="00E07334"/>
    <w:rsid w:val="00E07EF1"/>
    <w:rsid w:val="00E07FC0"/>
    <w:rsid w:val="00E1145E"/>
    <w:rsid w:val="00E1165D"/>
    <w:rsid w:val="00E11852"/>
    <w:rsid w:val="00E16D27"/>
    <w:rsid w:val="00E179C3"/>
    <w:rsid w:val="00E20542"/>
    <w:rsid w:val="00E215BD"/>
    <w:rsid w:val="00E22309"/>
    <w:rsid w:val="00E22FDE"/>
    <w:rsid w:val="00E24A37"/>
    <w:rsid w:val="00E24C0D"/>
    <w:rsid w:val="00E2598F"/>
    <w:rsid w:val="00E30BF9"/>
    <w:rsid w:val="00E31176"/>
    <w:rsid w:val="00E320C4"/>
    <w:rsid w:val="00E33E40"/>
    <w:rsid w:val="00E4067B"/>
    <w:rsid w:val="00E4276C"/>
    <w:rsid w:val="00E441C8"/>
    <w:rsid w:val="00E441EA"/>
    <w:rsid w:val="00E4568C"/>
    <w:rsid w:val="00E4632E"/>
    <w:rsid w:val="00E468D6"/>
    <w:rsid w:val="00E4730A"/>
    <w:rsid w:val="00E47421"/>
    <w:rsid w:val="00E4787B"/>
    <w:rsid w:val="00E50759"/>
    <w:rsid w:val="00E50C79"/>
    <w:rsid w:val="00E50EA7"/>
    <w:rsid w:val="00E51F36"/>
    <w:rsid w:val="00E528AB"/>
    <w:rsid w:val="00E52969"/>
    <w:rsid w:val="00E5438B"/>
    <w:rsid w:val="00E55D32"/>
    <w:rsid w:val="00E6187C"/>
    <w:rsid w:val="00E63D11"/>
    <w:rsid w:val="00E63FD1"/>
    <w:rsid w:val="00E65941"/>
    <w:rsid w:val="00E66F70"/>
    <w:rsid w:val="00E67167"/>
    <w:rsid w:val="00E72BB4"/>
    <w:rsid w:val="00E74519"/>
    <w:rsid w:val="00E75F46"/>
    <w:rsid w:val="00E77EA5"/>
    <w:rsid w:val="00E81984"/>
    <w:rsid w:val="00E833BA"/>
    <w:rsid w:val="00E85D2D"/>
    <w:rsid w:val="00E8655C"/>
    <w:rsid w:val="00E86C28"/>
    <w:rsid w:val="00E87DFF"/>
    <w:rsid w:val="00E92741"/>
    <w:rsid w:val="00E93329"/>
    <w:rsid w:val="00E93D2F"/>
    <w:rsid w:val="00E94F62"/>
    <w:rsid w:val="00E95283"/>
    <w:rsid w:val="00E976FC"/>
    <w:rsid w:val="00E977E8"/>
    <w:rsid w:val="00EA0591"/>
    <w:rsid w:val="00EA1102"/>
    <w:rsid w:val="00EA23BF"/>
    <w:rsid w:val="00EA49FB"/>
    <w:rsid w:val="00EA6C67"/>
    <w:rsid w:val="00EA74D2"/>
    <w:rsid w:val="00EB1DFA"/>
    <w:rsid w:val="00EB2085"/>
    <w:rsid w:val="00EB24DE"/>
    <w:rsid w:val="00EB30EB"/>
    <w:rsid w:val="00EB3A76"/>
    <w:rsid w:val="00EB6130"/>
    <w:rsid w:val="00EB6B7F"/>
    <w:rsid w:val="00EC08B9"/>
    <w:rsid w:val="00EC53AE"/>
    <w:rsid w:val="00EC5CB9"/>
    <w:rsid w:val="00EC6BCD"/>
    <w:rsid w:val="00ED086A"/>
    <w:rsid w:val="00ED34A6"/>
    <w:rsid w:val="00ED39D7"/>
    <w:rsid w:val="00ED5B93"/>
    <w:rsid w:val="00ED6A13"/>
    <w:rsid w:val="00ED6E6A"/>
    <w:rsid w:val="00EE08E5"/>
    <w:rsid w:val="00EE11B0"/>
    <w:rsid w:val="00EE15E6"/>
    <w:rsid w:val="00EE1BB1"/>
    <w:rsid w:val="00EE1C32"/>
    <w:rsid w:val="00EE259B"/>
    <w:rsid w:val="00EE2F1F"/>
    <w:rsid w:val="00EE3ABB"/>
    <w:rsid w:val="00EE4845"/>
    <w:rsid w:val="00EE4C4D"/>
    <w:rsid w:val="00EE4CB6"/>
    <w:rsid w:val="00EE4FD6"/>
    <w:rsid w:val="00EE5AE3"/>
    <w:rsid w:val="00EE6095"/>
    <w:rsid w:val="00EE68FA"/>
    <w:rsid w:val="00EE69A5"/>
    <w:rsid w:val="00EE69F2"/>
    <w:rsid w:val="00EE6FC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549C"/>
    <w:rsid w:val="00F46457"/>
    <w:rsid w:val="00F46C90"/>
    <w:rsid w:val="00F50CD1"/>
    <w:rsid w:val="00F53031"/>
    <w:rsid w:val="00F54034"/>
    <w:rsid w:val="00F544F3"/>
    <w:rsid w:val="00F54C65"/>
    <w:rsid w:val="00F61312"/>
    <w:rsid w:val="00F62EF4"/>
    <w:rsid w:val="00F63445"/>
    <w:rsid w:val="00F63A60"/>
    <w:rsid w:val="00F63C3A"/>
    <w:rsid w:val="00F70050"/>
    <w:rsid w:val="00F711BC"/>
    <w:rsid w:val="00F752A2"/>
    <w:rsid w:val="00F76339"/>
    <w:rsid w:val="00F76A51"/>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1220"/>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4F3"/>
    <w:rsid w:val="00FC5B2B"/>
    <w:rsid w:val="00FC62F2"/>
    <w:rsid w:val="00FC64DF"/>
    <w:rsid w:val="00FC667B"/>
    <w:rsid w:val="00FC777F"/>
    <w:rsid w:val="00FD2190"/>
    <w:rsid w:val="00FD33BF"/>
    <w:rsid w:val="00FE2303"/>
    <w:rsid w:val="00FE30C8"/>
    <w:rsid w:val="00FE30F1"/>
    <w:rsid w:val="00FE4D02"/>
    <w:rsid w:val="00FE4F31"/>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487F56"/>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link w:val="ConsPlusTitle0"/>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qFormat/>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qFormat/>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qFormat/>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qFormat/>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qFormat/>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qFormat/>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qFormat/>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qFormat/>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qFormat/>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qFormat/>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qFormat/>
    <w:rsid w:val="00D86AFF"/>
    <w:pPr>
      <w:suppressAutoHyphens/>
      <w:spacing w:line="360" w:lineRule="auto"/>
      <w:ind w:left="360" w:right="-8" w:firstLine="709"/>
      <w:jc w:val="both"/>
    </w:pPr>
    <w:rPr>
      <w:bCs/>
      <w:lang w:eastAsia="ar-SA"/>
    </w:rPr>
  </w:style>
  <w:style w:type="paragraph" w:customStyle="1" w:styleId="213">
    <w:name w:val="Основной текст 21"/>
    <w:basedOn w:val="a"/>
    <w:qFormat/>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qFormat/>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qFormat/>
    <w:rsid w:val="00D86AFF"/>
    <w:pPr>
      <w:suppressAutoHyphens/>
      <w:spacing w:line="360" w:lineRule="auto"/>
      <w:ind w:firstLine="540"/>
      <w:jc w:val="both"/>
    </w:pPr>
    <w:rPr>
      <w:lang w:eastAsia="ar-SA"/>
    </w:rPr>
  </w:style>
  <w:style w:type="paragraph" w:customStyle="1" w:styleId="ConsNormal">
    <w:name w:val="ConsNormal"/>
    <w:qFormat/>
    <w:rsid w:val="00D86AFF"/>
    <w:pPr>
      <w:widowControl w:val="0"/>
      <w:suppressAutoHyphens/>
      <w:autoSpaceDE w:val="0"/>
      <w:ind w:firstLine="720"/>
    </w:pPr>
    <w:rPr>
      <w:rFonts w:ascii="Arial" w:eastAsia="Arial" w:hAnsi="Arial" w:cs="Arial"/>
      <w:lang w:eastAsia="ar-SA"/>
    </w:rPr>
  </w:style>
  <w:style w:type="paragraph" w:customStyle="1" w:styleId="aff6">
    <w:name w:val="Îáû÷íûé"/>
    <w:qFormat/>
    <w:rsid w:val="00D86AFF"/>
    <w:pPr>
      <w:suppressAutoHyphens/>
    </w:pPr>
    <w:rPr>
      <w:rFonts w:eastAsia="Arial"/>
      <w:lang w:val="en-US" w:eastAsia="ar-SA"/>
    </w:rPr>
  </w:style>
  <w:style w:type="paragraph" w:customStyle="1" w:styleId="ConsNonformat">
    <w:name w:val="ConsNonformat"/>
    <w:q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qFormat/>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qFormat/>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qFormat/>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qFormat/>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qFormat/>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qFormat/>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qFormat/>
    <w:rsid w:val="00D86AFF"/>
  </w:style>
  <w:style w:type="paragraph" w:customStyle="1" w:styleId="affe">
    <w:name w:val="Название предприятия"/>
    <w:basedOn w:val="a"/>
    <w:qFormat/>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qFormat/>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qFormat/>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qFormat/>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qFormat/>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qFormat/>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qFormat/>
    <w:rsid w:val="00D86AFF"/>
    <w:pPr>
      <w:ind w:left="1800"/>
    </w:pPr>
  </w:style>
  <w:style w:type="paragraph" w:customStyle="1" w:styleId="312">
    <w:name w:val="Список 31"/>
    <w:basedOn w:val="aff5"/>
    <w:qFormat/>
    <w:rsid w:val="00D86AFF"/>
    <w:pPr>
      <w:ind w:left="2160"/>
    </w:pPr>
  </w:style>
  <w:style w:type="paragraph" w:customStyle="1" w:styleId="41">
    <w:name w:val="Список 41"/>
    <w:basedOn w:val="aff5"/>
    <w:qFormat/>
    <w:rsid w:val="00D86AFF"/>
    <w:pPr>
      <w:ind w:left="2520"/>
    </w:pPr>
  </w:style>
  <w:style w:type="paragraph" w:customStyle="1" w:styleId="51">
    <w:name w:val="Список 51"/>
    <w:basedOn w:val="aff5"/>
    <w:qFormat/>
    <w:rsid w:val="00D86AFF"/>
    <w:pPr>
      <w:ind w:left="2880"/>
    </w:pPr>
  </w:style>
  <w:style w:type="paragraph" w:customStyle="1" w:styleId="216">
    <w:name w:val="Маркированный список 21"/>
    <w:basedOn w:val="a"/>
    <w:qFormat/>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qFormat/>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qFormat/>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qFormat/>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qFormat/>
    <w:rsid w:val="00D86AFF"/>
    <w:pPr>
      <w:ind w:firstLine="0"/>
    </w:pPr>
  </w:style>
  <w:style w:type="paragraph" w:customStyle="1" w:styleId="217">
    <w:name w:val="Продолжение списка 21"/>
    <w:basedOn w:val="1fa"/>
    <w:qFormat/>
    <w:rsid w:val="00D86AFF"/>
    <w:pPr>
      <w:ind w:left="2160"/>
    </w:pPr>
  </w:style>
  <w:style w:type="paragraph" w:customStyle="1" w:styleId="314">
    <w:name w:val="Продолжение списка 31"/>
    <w:basedOn w:val="1fa"/>
    <w:qFormat/>
    <w:rsid w:val="00D86AFF"/>
    <w:pPr>
      <w:ind w:left="2520"/>
    </w:pPr>
  </w:style>
  <w:style w:type="paragraph" w:customStyle="1" w:styleId="411">
    <w:name w:val="Продолжение списка 41"/>
    <w:basedOn w:val="1fa"/>
    <w:qFormat/>
    <w:rsid w:val="00D86AFF"/>
    <w:pPr>
      <w:ind w:left="2880"/>
    </w:pPr>
  </w:style>
  <w:style w:type="paragraph" w:customStyle="1" w:styleId="511">
    <w:name w:val="Продолжение списка 51"/>
    <w:basedOn w:val="1fa"/>
    <w:qFormat/>
    <w:rsid w:val="00D86AFF"/>
    <w:pPr>
      <w:ind w:left="3240"/>
    </w:pPr>
  </w:style>
  <w:style w:type="paragraph" w:customStyle="1" w:styleId="1fb">
    <w:name w:val="Нумерованный список1"/>
    <w:basedOn w:val="a"/>
    <w:qFormat/>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qFormat/>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qFormat/>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qFormat/>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qFormat/>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qFormat/>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qFormat/>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qFormat/>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qFormat/>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qFormat/>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qFormat/>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qFormat/>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qFormat/>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qFormat/>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qFormat/>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qFormat/>
    <w:rsid w:val="00D86AFF"/>
    <w:pPr>
      <w:suppressAutoHyphens/>
      <w:spacing w:line="360" w:lineRule="auto"/>
      <w:ind w:firstLine="680"/>
      <w:jc w:val="both"/>
    </w:pPr>
    <w:rPr>
      <w:sz w:val="20"/>
      <w:szCs w:val="20"/>
      <w:lang w:eastAsia="ar-SA"/>
    </w:rPr>
  </w:style>
  <w:style w:type="paragraph" w:styleId="afffc">
    <w:name w:val="annotation text"/>
    <w:basedOn w:val="a"/>
    <w:link w:val="afffd"/>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qFormat/>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qFormat/>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qFormat/>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qFormat/>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qFormat/>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qFormat/>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qFormat/>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qFormat/>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qFormat/>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qFormat/>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qFormat/>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qFormat/>
    <w:rsid w:val="00D86AFF"/>
    <w:pPr>
      <w:tabs>
        <w:tab w:val="left" w:pos="1026"/>
      </w:tabs>
      <w:ind w:left="-2245"/>
    </w:pPr>
  </w:style>
  <w:style w:type="paragraph" w:customStyle="1" w:styleId="affffa">
    <w:name w:val="Содержимое таблицы"/>
    <w:basedOn w:val="a"/>
    <w:qFormat/>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qFormat/>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qFormat/>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qFormat/>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qFormat/>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qFormat/>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qFormat/>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qFormat/>
    <w:rsid w:val="00D86AFF"/>
    <w:pPr>
      <w:suppressAutoHyphens/>
      <w:jc w:val="both"/>
    </w:pPr>
    <w:rPr>
      <w:sz w:val="24"/>
      <w:szCs w:val="24"/>
      <w:lang w:eastAsia="ar-SA"/>
    </w:rPr>
  </w:style>
  <w:style w:type="paragraph" w:customStyle="1" w:styleId="S5">
    <w:name w:val="S_Титульный"/>
    <w:basedOn w:val="affff4"/>
    <w:qFormat/>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qFormat/>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qFormat/>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qFormat/>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qFormat/>
    <w:rsid w:val="00D86AFF"/>
    <w:pPr>
      <w:suppressAutoHyphens/>
      <w:spacing w:before="280" w:after="280"/>
    </w:pPr>
    <w:rPr>
      <w:sz w:val="20"/>
      <w:szCs w:val="20"/>
      <w:lang w:eastAsia="ar-SA"/>
    </w:rPr>
  </w:style>
  <w:style w:type="paragraph" w:customStyle="1" w:styleId="font6">
    <w:name w:val="font6"/>
    <w:basedOn w:val="a"/>
    <w:qFormat/>
    <w:rsid w:val="00D86AFF"/>
    <w:pPr>
      <w:suppressAutoHyphens/>
      <w:spacing w:before="280" w:after="280"/>
    </w:pPr>
    <w:rPr>
      <w:sz w:val="20"/>
      <w:szCs w:val="20"/>
      <w:lang w:eastAsia="ar-SA"/>
    </w:rPr>
  </w:style>
  <w:style w:type="paragraph" w:customStyle="1" w:styleId="xl23">
    <w:name w:val="xl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qFormat/>
    <w:rsid w:val="00D86AFF"/>
    <w:pPr>
      <w:suppressAutoHyphens/>
      <w:spacing w:before="280" w:after="280"/>
      <w:jc w:val="center"/>
      <w:textAlignment w:val="center"/>
    </w:pPr>
    <w:rPr>
      <w:sz w:val="24"/>
      <w:szCs w:val="24"/>
      <w:lang w:eastAsia="ar-SA"/>
    </w:rPr>
  </w:style>
  <w:style w:type="paragraph" w:customStyle="1" w:styleId="xl76">
    <w:name w:val="xl76"/>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qFormat/>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qFormat/>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qFormat/>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qFormat/>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qFormat/>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qFormat/>
    <w:rsid w:val="00D86AFF"/>
    <w:pPr>
      <w:suppressAutoHyphens/>
      <w:spacing w:before="280" w:after="280"/>
    </w:pPr>
    <w:rPr>
      <w:sz w:val="20"/>
      <w:szCs w:val="20"/>
      <w:lang w:eastAsia="ar-SA"/>
    </w:rPr>
  </w:style>
  <w:style w:type="paragraph" w:customStyle="1" w:styleId="font8">
    <w:name w:val="font8"/>
    <w:basedOn w:val="a"/>
    <w:qFormat/>
    <w:rsid w:val="00D86AFF"/>
    <w:pPr>
      <w:suppressAutoHyphens/>
      <w:spacing w:before="280" w:after="280"/>
    </w:pPr>
    <w:rPr>
      <w:b/>
      <w:bCs/>
      <w:sz w:val="20"/>
      <w:szCs w:val="20"/>
      <w:lang w:eastAsia="ar-SA"/>
    </w:rPr>
  </w:style>
  <w:style w:type="paragraph" w:customStyle="1" w:styleId="xl116">
    <w:name w:val="xl116"/>
    <w:basedOn w:val="a"/>
    <w:qFormat/>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qFormat/>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qFormat/>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qFormat/>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qFormat/>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qFormat/>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qFormat/>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qFormat/>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qFormat/>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qFormat/>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qFormat/>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qFormat/>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qFormat/>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qFormat/>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qFormat/>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qFormat/>
    <w:rsid w:val="00D86AFF"/>
    <w:pPr>
      <w:suppressAutoHyphens/>
      <w:spacing w:before="280" w:after="280"/>
      <w:jc w:val="center"/>
      <w:textAlignment w:val="center"/>
    </w:pPr>
    <w:rPr>
      <w:b/>
      <w:bCs/>
      <w:sz w:val="22"/>
      <w:szCs w:val="22"/>
      <w:lang w:eastAsia="ar-SA"/>
    </w:rPr>
  </w:style>
  <w:style w:type="paragraph" w:customStyle="1" w:styleId="xl163">
    <w:name w:val="xl163"/>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qFormat/>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qFormat/>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qFormat/>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qFormat/>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qFormat/>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qFormat/>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qFormat/>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qFormat/>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qFormat/>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qFormat/>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qFormat/>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qFormat/>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qFormat/>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qFormat/>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qFormat/>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qFormat/>
    <w:rsid w:val="00D86AFF"/>
    <w:pPr>
      <w:suppressAutoHyphens/>
      <w:spacing w:before="280" w:after="280"/>
    </w:pPr>
    <w:rPr>
      <w:sz w:val="22"/>
      <w:szCs w:val="22"/>
      <w:u w:val="single"/>
      <w:lang w:eastAsia="ar-SA"/>
    </w:rPr>
  </w:style>
  <w:style w:type="paragraph" w:customStyle="1" w:styleId="font10">
    <w:name w:val="font10"/>
    <w:basedOn w:val="a"/>
    <w:qFormat/>
    <w:rsid w:val="00D86AFF"/>
    <w:pPr>
      <w:suppressAutoHyphens/>
      <w:spacing w:before="280" w:after="280"/>
    </w:pPr>
    <w:rPr>
      <w:b/>
      <w:bCs/>
      <w:sz w:val="22"/>
      <w:szCs w:val="22"/>
      <w:lang w:eastAsia="ar-SA"/>
    </w:rPr>
  </w:style>
  <w:style w:type="paragraph" w:customStyle="1" w:styleId="font11">
    <w:name w:val="font11"/>
    <w:basedOn w:val="a"/>
    <w:qFormat/>
    <w:rsid w:val="00D86AFF"/>
    <w:pPr>
      <w:suppressAutoHyphens/>
      <w:spacing w:before="280" w:after="280"/>
    </w:pPr>
    <w:rPr>
      <w:sz w:val="24"/>
      <w:szCs w:val="24"/>
      <w:lang w:eastAsia="ar-SA"/>
    </w:rPr>
  </w:style>
  <w:style w:type="paragraph" w:customStyle="1" w:styleId="font12">
    <w:name w:val="font12"/>
    <w:basedOn w:val="a"/>
    <w:qFormat/>
    <w:rsid w:val="00D86AFF"/>
    <w:pPr>
      <w:suppressAutoHyphens/>
      <w:spacing w:before="280" w:after="280"/>
    </w:pPr>
    <w:rPr>
      <w:b/>
      <w:bCs/>
      <w:sz w:val="22"/>
      <w:szCs w:val="22"/>
      <w:lang w:eastAsia="ar-SA"/>
    </w:rPr>
  </w:style>
  <w:style w:type="paragraph" w:customStyle="1" w:styleId="font13">
    <w:name w:val="font13"/>
    <w:basedOn w:val="a"/>
    <w:qFormat/>
    <w:rsid w:val="00D86AFF"/>
    <w:pPr>
      <w:suppressAutoHyphens/>
      <w:spacing w:before="280" w:after="280"/>
    </w:pPr>
    <w:rPr>
      <w:sz w:val="24"/>
      <w:szCs w:val="24"/>
      <w:lang w:eastAsia="ar-SA"/>
    </w:rPr>
  </w:style>
  <w:style w:type="paragraph" w:customStyle="1" w:styleId="S11">
    <w:name w:val="S_Заголовок 1"/>
    <w:basedOn w:val="a"/>
    <w:qFormat/>
    <w:rsid w:val="00D86AFF"/>
    <w:pPr>
      <w:tabs>
        <w:tab w:val="num" w:pos="720"/>
      </w:tabs>
      <w:suppressAutoHyphens/>
      <w:jc w:val="center"/>
    </w:pPr>
    <w:rPr>
      <w:b/>
      <w:caps/>
      <w:sz w:val="24"/>
      <w:szCs w:val="24"/>
      <w:lang w:eastAsia="ar-SA"/>
    </w:rPr>
  </w:style>
  <w:style w:type="paragraph" w:customStyle="1" w:styleId="S20">
    <w:name w:val="S_Заголовок 2"/>
    <w:basedOn w:val="2"/>
    <w:qFormat/>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qFormat/>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qFormat/>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qFormat/>
    <w:rsid w:val="00D86AFF"/>
    <w:pPr>
      <w:suppressAutoHyphens/>
      <w:jc w:val="both"/>
    </w:pPr>
    <w:rPr>
      <w:sz w:val="24"/>
      <w:szCs w:val="24"/>
      <w:lang w:eastAsia="ar-SA"/>
    </w:rPr>
  </w:style>
  <w:style w:type="paragraph" w:customStyle="1" w:styleId="1ffa">
    <w:name w:val="текст 1"/>
    <w:basedOn w:val="a"/>
    <w:next w:val="a"/>
    <w:qFormat/>
    <w:rsid w:val="00D86AFF"/>
    <w:pPr>
      <w:suppressAutoHyphens/>
      <w:ind w:firstLine="540"/>
      <w:jc w:val="both"/>
    </w:pPr>
    <w:rPr>
      <w:sz w:val="20"/>
      <w:szCs w:val="24"/>
      <w:lang w:eastAsia="ar-SA"/>
    </w:rPr>
  </w:style>
  <w:style w:type="paragraph" w:customStyle="1" w:styleId="afffff0">
    <w:name w:val="Заголовок таблици"/>
    <w:basedOn w:val="1ffa"/>
    <w:qFormat/>
    <w:rsid w:val="00D86AFF"/>
    <w:rPr>
      <w:sz w:val="22"/>
    </w:rPr>
  </w:style>
  <w:style w:type="paragraph" w:customStyle="1" w:styleId="afffff1">
    <w:name w:val="Номер таблици"/>
    <w:basedOn w:val="a"/>
    <w:next w:val="a"/>
    <w:qFormat/>
    <w:rsid w:val="00D86AFF"/>
    <w:pPr>
      <w:suppressAutoHyphens/>
      <w:jc w:val="right"/>
    </w:pPr>
    <w:rPr>
      <w:b/>
      <w:sz w:val="20"/>
      <w:szCs w:val="24"/>
      <w:lang w:eastAsia="ar-SA"/>
    </w:rPr>
  </w:style>
  <w:style w:type="paragraph" w:customStyle="1" w:styleId="afffff2">
    <w:name w:val="Приложение"/>
    <w:basedOn w:val="a"/>
    <w:next w:val="a"/>
    <w:qFormat/>
    <w:rsid w:val="00D86AFF"/>
    <w:pPr>
      <w:suppressAutoHyphens/>
      <w:jc w:val="right"/>
    </w:pPr>
    <w:rPr>
      <w:sz w:val="20"/>
      <w:szCs w:val="24"/>
      <w:lang w:eastAsia="ar-SA"/>
    </w:rPr>
  </w:style>
  <w:style w:type="paragraph" w:customStyle="1" w:styleId="afffff3">
    <w:name w:val="Обычный по таблице"/>
    <w:basedOn w:val="a"/>
    <w:qFormat/>
    <w:rsid w:val="00D86AFF"/>
    <w:pPr>
      <w:suppressAutoHyphens/>
    </w:pPr>
    <w:rPr>
      <w:sz w:val="24"/>
      <w:szCs w:val="24"/>
      <w:lang w:eastAsia="ar-SA"/>
    </w:rPr>
  </w:style>
  <w:style w:type="paragraph" w:customStyle="1" w:styleId="S6">
    <w:name w:val="S_Обычный в таблице"/>
    <w:basedOn w:val="a"/>
    <w:qFormat/>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qFormat/>
    <w:rsid w:val="00D86AFF"/>
    <w:pPr>
      <w:tabs>
        <w:tab w:val="right" w:leader="dot" w:pos="9637"/>
      </w:tabs>
      <w:ind w:left="2547" w:firstLine="0"/>
    </w:pPr>
  </w:style>
  <w:style w:type="paragraph" w:customStyle="1" w:styleId="afffff5">
    <w:name w:val="Содержимое врезки"/>
    <w:basedOn w:val="a0"/>
    <w:qFormat/>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qFormat/>
    <w:rsid w:val="00CC29B7"/>
    <w:rPr>
      <w:rFonts w:ascii="Arial CYR" w:hAnsi="Arial CYR"/>
      <w:lang w:val="en-US"/>
    </w:rPr>
  </w:style>
  <w:style w:type="paragraph" w:customStyle="1" w:styleId="consplusnormal1">
    <w:name w:val="consplusnormal"/>
    <w:basedOn w:val="a"/>
    <w:qFormat/>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qFormat/>
    <w:rsid w:val="00950359"/>
    <w:rPr>
      <w:sz w:val="28"/>
    </w:rPr>
  </w:style>
  <w:style w:type="paragraph" w:customStyle="1" w:styleId="1fff1">
    <w:name w:val="Основной текст1"/>
    <w:basedOn w:val="1fff"/>
    <w:qFormat/>
    <w:rsid w:val="00950359"/>
    <w:pPr>
      <w:snapToGrid w:val="0"/>
      <w:jc w:val="both"/>
    </w:pPr>
    <w:rPr>
      <w:rFonts w:ascii="a_Timer" w:hAnsi="a_Timer"/>
    </w:rPr>
  </w:style>
  <w:style w:type="paragraph" w:customStyle="1" w:styleId="2f1">
    <w:name w:val="Цитата2"/>
    <w:basedOn w:val="a"/>
    <w:qFormat/>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qFormat/>
    <w:rsid w:val="00950359"/>
    <w:pPr>
      <w:suppressAutoHyphens/>
      <w:spacing w:before="280" w:after="280" w:line="360" w:lineRule="auto"/>
      <w:ind w:firstLine="709"/>
      <w:jc w:val="both"/>
    </w:pPr>
    <w:rPr>
      <w:szCs w:val="24"/>
      <w:lang w:eastAsia="ar-SA"/>
    </w:rPr>
  </w:style>
  <w:style w:type="paragraph" w:customStyle="1" w:styleId="afffffa">
    <w:name w:val="МОН"/>
    <w:basedOn w:val="a"/>
    <w:qFormat/>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qFormat/>
    <w:rsid w:val="00352C02"/>
    <w:pPr>
      <w:ind w:firstLine="709"/>
      <w:jc w:val="both"/>
    </w:pPr>
    <w:rPr>
      <w:snapToGrid w:val="0"/>
    </w:rPr>
  </w:style>
  <w:style w:type="paragraph" w:customStyle="1" w:styleId="2f4">
    <w:name w:val="Обычный2"/>
    <w:qFormat/>
    <w:rsid w:val="00352C02"/>
    <w:rPr>
      <w:sz w:val="28"/>
    </w:rPr>
  </w:style>
  <w:style w:type="paragraph" w:customStyle="1" w:styleId="2f5">
    <w:name w:val="Основной текст2"/>
    <w:basedOn w:val="2f4"/>
    <w:qFormat/>
    <w:rsid w:val="00352C02"/>
    <w:pPr>
      <w:snapToGrid w:val="0"/>
      <w:jc w:val="both"/>
    </w:pPr>
    <w:rPr>
      <w:rFonts w:ascii="a_Timer" w:hAnsi="a_Timer"/>
    </w:rPr>
  </w:style>
  <w:style w:type="paragraph" w:customStyle="1" w:styleId="221">
    <w:name w:val="Основной текст 22"/>
    <w:basedOn w:val="a"/>
    <w:qFormat/>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qFormat/>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qFormat/>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qFormat/>
    <w:rsid w:val="00352C02"/>
    <w:pPr>
      <w:spacing w:after="160" w:line="240" w:lineRule="exact"/>
    </w:pPr>
    <w:rPr>
      <w:rFonts w:ascii="Verdana" w:hAnsi="Verdana"/>
      <w:sz w:val="20"/>
      <w:szCs w:val="20"/>
      <w:lang w:val="en-US" w:eastAsia="en-US"/>
    </w:rPr>
  </w:style>
  <w:style w:type="paragraph" w:customStyle="1" w:styleId="affffff0">
    <w:name w:val="новый"/>
    <w:basedOn w:val="a"/>
    <w:qFormat/>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qFormat/>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uiPriority w:val="99"/>
    <w:rsid w:val="001E2343"/>
    <w:rPr>
      <w:b/>
      <w:bCs/>
      <w:color w:val="000080"/>
    </w:rPr>
  </w:style>
  <w:style w:type="character" w:customStyle="1" w:styleId="affffff6">
    <w:name w:val="Гипертекстовая ссылка"/>
    <w:basedOn w:val="affffff5"/>
    <w:uiPriority w:val="99"/>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qFormat/>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qFormat/>
    <w:rsid w:val="00923791"/>
    <w:pPr>
      <w:ind w:firstLine="709"/>
      <w:jc w:val="both"/>
    </w:pPr>
    <w:rPr>
      <w:snapToGrid w:val="0"/>
    </w:rPr>
  </w:style>
  <w:style w:type="paragraph" w:customStyle="1" w:styleId="3b">
    <w:name w:val="Обычный3"/>
    <w:qFormat/>
    <w:rsid w:val="00923791"/>
    <w:rPr>
      <w:sz w:val="28"/>
    </w:rPr>
  </w:style>
  <w:style w:type="paragraph" w:customStyle="1" w:styleId="3c">
    <w:name w:val="Основной текст3"/>
    <w:basedOn w:val="3b"/>
    <w:qFormat/>
    <w:rsid w:val="00923791"/>
    <w:pPr>
      <w:snapToGrid w:val="0"/>
      <w:jc w:val="both"/>
    </w:pPr>
    <w:rPr>
      <w:rFonts w:ascii="a_Timer" w:hAnsi="a_Timer"/>
    </w:rPr>
  </w:style>
  <w:style w:type="paragraph" w:customStyle="1" w:styleId="231">
    <w:name w:val="Основной текст 23"/>
    <w:basedOn w:val="a"/>
    <w:qFormat/>
    <w:rsid w:val="00923791"/>
    <w:pPr>
      <w:jc w:val="both"/>
    </w:pPr>
    <w:rPr>
      <w:szCs w:val="20"/>
    </w:rPr>
  </w:style>
  <w:style w:type="paragraph" w:customStyle="1" w:styleId="42">
    <w:name w:val="Цитата4"/>
    <w:basedOn w:val="a"/>
    <w:qFormat/>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qFormat/>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8">
    <w:name w:val="Текст выноски Знак1"/>
    <w:basedOn w:val="a1"/>
    <w:semiHidden/>
    <w:locked/>
    <w:rsid w:val="00E65941"/>
    <w:rPr>
      <w:rFonts w:ascii="Tahoma" w:hAnsi="Tahoma" w:cs="Tahoma"/>
      <w:sz w:val="16"/>
      <w:szCs w:val="16"/>
    </w:rPr>
  </w:style>
  <w:style w:type="character" w:customStyle="1" w:styleId="1fff9">
    <w:name w:val="Текст примечания Знак1"/>
    <w:basedOn w:val="a1"/>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a">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b">
    <w:name w:val="Верхний колонтитул Знак1"/>
    <w:basedOn w:val="a1"/>
    <w:uiPriority w:val="99"/>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qFormat/>
    <w:rsid w:val="00A36827"/>
    <w:pPr>
      <w:widowControl w:val="0"/>
      <w:suppressAutoHyphens/>
      <w:autoSpaceDE w:val="0"/>
    </w:pPr>
    <w:rPr>
      <w:rFonts w:ascii="Arial" w:eastAsia="Arial" w:hAnsi="Arial"/>
    </w:rPr>
  </w:style>
  <w:style w:type="paragraph" w:customStyle="1" w:styleId="ConsPlusNonformat0">
    <w:name w:val="ConsPlusNonformat"/>
    <w:next w:val="a"/>
    <w:qFormat/>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rsid w:val="00442C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2"/>
    <w:next w:val="ab"/>
    <w:uiPriority w:val="39"/>
    <w:rsid w:val="00CB55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Нет списка4"/>
    <w:next w:val="a3"/>
    <w:uiPriority w:val="99"/>
    <w:semiHidden/>
    <w:unhideWhenUsed/>
    <w:rsid w:val="00226643"/>
  </w:style>
  <w:style w:type="paragraph" w:customStyle="1" w:styleId="111">
    <w:name w:val="Основной текст11"/>
    <w:basedOn w:val="a"/>
    <w:qFormat/>
    <w:rsid w:val="009F795F"/>
    <w:pPr>
      <w:snapToGrid w:val="0"/>
      <w:jc w:val="both"/>
    </w:pPr>
    <w:rPr>
      <w:rFonts w:ascii="a_Timer" w:hAnsi="a_Timer"/>
      <w:szCs w:val="20"/>
    </w:rPr>
  </w:style>
  <w:style w:type="table" w:customStyle="1" w:styleId="112">
    <w:name w:val="Сетка таблицы11"/>
    <w:basedOn w:val="a2"/>
    <w:next w:val="ab"/>
    <w:uiPriority w:val="99"/>
    <w:rsid w:val="009F795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2"/>
    <w:next w:val="ab"/>
    <w:uiPriority w:val="59"/>
    <w:rsid w:val="009F79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1"/>
    <w:rsid w:val="009F795F"/>
  </w:style>
  <w:style w:type="character" w:customStyle="1" w:styleId="3f">
    <w:name w:val="Основной текст (3)_"/>
    <w:basedOn w:val="a1"/>
    <w:link w:val="3f0"/>
    <w:rsid w:val="009F795F"/>
    <w:rPr>
      <w:sz w:val="24"/>
      <w:szCs w:val="24"/>
      <w:shd w:val="clear" w:color="auto" w:fill="FFFFFF"/>
    </w:rPr>
  </w:style>
  <w:style w:type="character" w:customStyle="1" w:styleId="afffffff3">
    <w:name w:val="Подпись к таблице_"/>
    <w:basedOn w:val="a1"/>
    <w:link w:val="afffffff4"/>
    <w:rsid w:val="009F795F"/>
    <w:rPr>
      <w:sz w:val="27"/>
      <w:szCs w:val="27"/>
      <w:shd w:val="clear" w:color="auto" w:fill="FFFFFF"/>
    </w:rPr>
  </w:style>
  <w:style w:type="character" w:customStyle="1" w:styleId="-1pt">
    <w:name w:val="Основной текст + Интервал -1 pt"/>
    <w:basedOn w:val="afffffff2"/>
    <w:rsid w:val="009F795F"/>
    <w:rPr>
      <w:rFonts w:ascii="a_Timer" w:hAnsi="a_Timer"/>
      <w:spacing w:val="-20"/>
      <w:sz w:val="28"/>
      <w:szCs w:val="23"/>
      <w:shd w:val="clear" w:color="auto" w:fill="FFFFFF"/>
    </w:rPr>
  </w:style>
  <w:style w:type="paragraph" w:customStyle="1" w:styleId="3f0">
    <w:name w:val="Основной текст (3)"/>
    <w:basedOn w:val="a"/>
    <w:link w:val="3f"/>
    <w:rsid w:val="009F795F"/>
    <w:pPr>
      <w:shd w:val="clear" w:color="auto" w:fill="FFFFFF"/>
      <w:spacing w:after="300" w:line="274" w:lineRule="exact"/>
      <w:jc w:val="right"/>
    </w:pPr>
    <w:rPr>
      <w:sz w:val="24"/>
      <w:szCs w:val="24"/>
    </w:rPr>
  </w:style>
  <w:style w:type="paragraph" w:customStyle="1" w:styleId="afffffff4">
    <w:name w:val="Подпись к таблице"/>
    <w:basedOn w:val="a"/>
    <w:link w:val="afffffff3"/>
    <w:rsid w:val="009F795F"/>
    <w:pPr>
      <w:shd w:val="clear" w:color="auto" w:fill="FFFFFF"/>
      <w:spacing w:line="298" w:lineRule="exact"/>
    </w:pPr>
    <w:rPr>
      <w:sz w:val="27"/>
      <w:szCs w:val="27"/>
    </w:rPr>
  </w:style>
  <w:style w:type="paragraph" w:customStyle="1" w:styleId="3f1">
    <w:name w:val="Название объекта3"/>
    <w:basedOn w:val="a"/>
    <w:qFormat/>
    <w:rsid w:val="009F795F"/>
    <w:pPr>
      <w:suppressAutoHyphens/>
      <w:spacing w:line="360" w:lineRule="auto"/>
      <w:ind w:left="1080" w:firstLine="709"/>
      <w:jc w:val="both"/>
    </w:pPr>
    <w:rPr>
      <w:rFonts w:ascii="Arial" w:hAnsi="Arial" w:cs="Arial"/>
      <w:spacing w:val="-5"/>
      <w:sz w:val="20"/>
      <w:szCs w:val="20"/>
      <w:lang w:eastAsia="ar-SA"/>
    </w:rPr>
  </w:style>
  <w:style w:type="character" w:customStyle="1" w:styleId="FontStyle14">
    <w:name w:val="Font Style14"/>
    <w:basedOn w:val="a1"/>
    <w:rsid w:val="009F795F"/>
    <w:rPr>
      <w:rFonts w:ascii="Times New Roman" w:hAnsi="Times New Roman" w:cs="Times New Roman" w:hint="default"/>
      <w:b/>
      <w:bCs/>
      <w:sz w:val="26"/>
      <w:szCs w:val="26"/>
    </w:rPr>
  </w:style>
  <w:style w:type="character" w:customStyle="1" w:styleId="1fff0">
    <w:name w:val="Обычный1 Знак"/>
    <w:basedOn w:val="a1"/>
    <w:link w:val="1fff"/>
    <w:locked/>
    <w:rsid w:val="009F795F"/>
    <w:rPr>
      <w:sz w:val="28"/>
    </w:rPr>
  </w:style>
  <w:style w:type="paragraph" w:customStyle="1" w:styleId="2fa">
    <w:name w:val="Абзац списка2"/>
    <w:basedOn w:val="a"/>
    <w:qFormat/>
    <w:rsid w:val="009F795F"/>
    <w:pPr>
      <w:ind w:left="720"/>
      <w:contextualSpacing/>
    </w:pPr>
    <w:rPr>
      <w:sz w:val="24"/>
      <w:szCs w:val="24"/>
    </w:rPr>
  </w:style>
  <w:style w:type="table" w:customStyle="1" w:styleId="1110">
    <w:name w:val="Сетка таблицы111"/>
    <w:basedOn w:val="a2"/>
    <w:next w:val="ab"/>
    <w:uiPriority w:val="59"/>
    <w:rsid w:val="009F79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F795F"/>
    <w:rPr>
      <w:rFonts w:ascii="Times New Roman" w:hAnsi="Times New Roman"/>
      <w:sz w:val="18"/>
    </w:rPr>
  </w:style>
  <w:style w:type="character" w:customStyle="1" w:styleId="1fffc">
    <w:name w:val="Название Знак1"/>
    <w:basedOn w:val="a1"/>
    <w:rsid w:val="009F795F"/>
    <w:rPr>
      <w:rFonts w:asciiTheme="majorHAnsi" w:eastAsiaTheme="majorEastAsia" w:hAnsiTheme="majorHAnsi" w:cstheme="majorBidi"/>
      <w:spacing w:val="-10"/>
      <w:kern w:val="28"/>
      <w:sz w:val="56"/>
      <w:szCs w:val="56"/>
    </w:rPr>
  </w:style>
  <w:style w:type="character" w:customStyle="1" w:styleId="ConsPlusTitle0">
    <w:name w:val="ConsPlusTitle Знак"/>
    <w:link w:val="ConsPlusTitle"/>
    <w:locked/>
    <w:rsid w:val="009F795F"/>
    <w:rPr>
      <w:rFonts w:ascii="Arial" w:hAnsi="Arial" w:cs="Arial"/>
      <w:b/>
      <w:bCs/>
    </w:rPr>
  </w:style>
  <w:style w:type="paragraph" w:customStyle="1" w:styleId="2110">
    <w:name w:val="Основной текст 211"/>
    <w:basedOn w:val="a"/>
    <w:qFormat/>
    <w:rsid w:val="009F795F"/>
    <w:pPr>
      <w:suppressAutoHyphens/>
      <w:spacing w:line="360" w:lineRule="auto"/>
      <w:ind w:firstLine="709"/>
      <w:jc w:val="center"/>
    </w:pPr>
    <w:rPr>
      <w:b/>
      <w:bCs/>
      <w:caps/>
      <w:sz w:val="24"/>
      <w:szCs w:val="24"/>
      <w:lang w:eastAsia="ar-SA"/>
    </w:rPr>
  </w:style>
  <w:style w:type="paragraph" w:customStyle="1" w:styleId="2111">
    <w:name w:val="Основной текст с отступом 211"/>
    <w:basedOn w:val="a"/>
    <w:qFormat/>
    <w:rsid w:val="009F795F"/>
    <w:pPr>
      <w:suppressAutoHyphens/>
      <w:spacing w:line="360" w:lineRule="auto"/>
      <w:ind w:left="360" w:firstLine="709"/>
      <w:jc w:val="center"/>
    </w:pPr>
    <w:rPr>
      <w:b/>
      <w:bCs/>
      <w:caps/>
      <w:sz w:val="24"/>
      <w:szCs w:val="24"/>
      <w:lang w:eastAsia="ar-SA"/>
    </w:rPr>
  </w:style>
  <w:style w:type="character" w:customStyle="1" w:styleId="1fffd">
    <w:name w:val="Подзаголовок Знак1"/>
    <w:basedOn w:val="a1"/>
    <w:rsid w:val="009F795F"/>
    <w:rPr>
      <w:rFonts w:asciiTheme="minorHAnsi" w:eastAsiaTheme="minorEastAsia" w:hAnsiTheme="minorHAnsi" w:cstheme="minorBidi"/>
      <w:color w:val="5A5A5A" w:themeColor="text1" w:themeTint="A5"/>
      <w:spacing w:val="15"/>
      <w:sz w:val="22"/>
      <w:szCs w:val="22"/>
    </w:rPr>
  </w:style>
  <w:style w:type="character" w:customStyle="1" w:styleId="1fffe">
    <w:name w:val="Нижний колонтитул Знак1"/>
    <w:basedOn w:val="a1"/>
    <w:semiHidden/>
    <w:rsid w:val="009F795F"/>
    <w:rPr>
      <w:sz w:val="28"/>
      <w:szCs w:val="28"/>
    </w:rPr>
  </w:style>
  <w:style w:type="character" w:customStyle="1" w:styleId="1ffff">
    <w:name w:val="Основной текст с отступом Знак1"/>
    <w:basedOn w:val="a1"/>
    <w:semiHidden/>
    <w:rsid w:val="009F795F"/>
    <w:rPr>
      <w:sz w:val="28"/>
      <w:szCs w:val="28"/>
    </w:rPr>
  </w:style>
  <w:style w:type="paragraph" w:customStyle="1" w:styleId="232">
    <w:name w:val="Знак23"/>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2">
    <w:name w:val="Знак1 Знак Знак Знак Знак Знак Знак Знак Знак1 Char2"/>
    <w:basedOn w:val="a"/>
    <w:qFormat/>
    <w:rsid w:val="009F795F"/>
    <w:pPr>
      <w:spacing w:after="160" w:line="240" w:lineRule="exact"/>
    </w:pPr>
    <w:rPr>
      <w:rFonts w:ascii="Verdana" w:hAnsi="Verdana"/>
      <w:sz w:val="20"/>
      <w:szCs w:val="20"/>
      <w:lang w:val="en-US" w:eastAsia="en-US"/>
    </w:rPr>
  </w:style>
  <w:style w:type="paragraph" w:customStyle="1" w:styleId="113">
    <w:name w:val="Обычный11"/>
    <w:qFormat/>
    <w:rsid w:val="009F795F"/>
    <w:rPr>
      <w:sz w:val="28"/>
    </w:rPr>
  </w:style>
  <w:style w:type="paragraph" w:customStyle="1" w:styleId="21f">
    <w:name w:val="Цитата21"/>
    <w:basedOn w:val="a"/>
    <w:qFormat/>
    <w:rsid w:val="009F795F"/>
    <w:pPr>
      <w:suppressAutoHyphens/>
      <w:spacing w:line="360" w:lineRule="auto"/>
      <w:ind w:left="526" w:right="43" w:firstLine="709"/>
      <w:jc w:val="both"/>
    </w:pPr>
    <w:rPr>
      <w:szCs w:val="20"/>
      <w:lang w:eastAsia="ar-SA"/>
    </w:rPr>
  </w:style>
  <w:style w:type="paragraph" w:customStyle="1" w:styleId="21f0">
    <w:name w:val="Марки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1f1">
    <w:name w:val="Нумерованный список21"/>
    <w:basedOn w:val="a"/>
    <w:qFormat/>
    <w:rsid w:val="009F795F"/>
    <w:pPr>
      <w:suppressAutoHyphens/>
      <w:spacing w:before="280" w:after="280" w:line="360" w:lineRule="auto"/>
      <w:ind w:firstLine="709"/>
      <w:jc w:val="both"/>
    </w:pPr>
    <w:rPr>
      <w:szCs w:val="24"/>
      <w:lang w:eastAsia="ar-SA"/>
    </w:rPr>
  </w:style>
  <w:style w:type="paragraph" w:customStyle="1" w:styleId="222">
    <w:name w:val="Знак22"/>
    <w:basedOn w:val="a"/>
    <w:qFormat/>
    <w:rsid w:val="009F795F"/>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0">
    <w:name w:val="Знак1 Знак Знак Знак Знак Знак Знак Знак Знак1 Char1"/>
    <w:basedOn w:val="a"/>
    <w:qFormat/>
    <w:rsid w:val="009F795F"/>
    <w:pPr>
      <w:spacing w:after="160" w:line="240" w:lineRule="exact"/>
    </w:pPr>
    <w:rPr>
      <w:rFonts w:ascii="Verdana" w:hAnsi="Verdana"/>
      <w:sz w:val="20"/>
      <w:szCs w:val="20"/>
      <w:lang w:val="en-US" w:eastAsia="en-US"/>
    </w:rPr>
  </w:style>
  <w:style w:type="character" w:customStyle="1" w:styleId="71">
    <w:name w:val="Заголовок 7 Знак1"/>
    <w:basedOn w:val="a1"/>
    <w:semiHidden/>
    <w:rsid w:val="009F795F"/>
    <w:rPr>
      <w:rFonts w:asciiTheme="majorHAnsi" w:eastAsiaTheme="majorEastAsia" w:hAnsiTheme="majorHAnsi" w:cstheme="majorBidi"/>
      <w:i/>
      <w:iCs/>
      <w:color w:val="243F60" w:themeColor="accent1" w:themeShade="7F"/>
      <w:sz w:val="28"/>
      <w:szCs w:val="28"/>
    </w:rPr>
  </w:style>
  <w:style w:type="character" w:customStyle="1" w:styleId="81">
    <w:name w:val="Заголовок 8 Знак1"/>
    <w:basedOn w:val="a1"/>
    <w:semiHidden/>
    <w:rsid w:val="009F795F"/>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1"/>
    <w:semiHidden/>
    <w:rsid w:val="009F795F"/>
    <w:rPr>
      <w:rFonts w:asciiTheme="majorHAnsi" w:eastAsiaTheme="majorEastAsia" w:hAnsiTheme="majorHAnsi" w:cstheme="majorBidi"/>
      <w:i/>
      <w:iCs/>
      <w:color w:val="272727" w:themeColor="text1" w:themeTint="D8"/>
      <w:sz w:val="21"/>
      <w:szCs w:val="21"/>
    </w:rPr>
  </w:style>
  <w:style w:type="character" w:customStyle="1" w:styleId="21f2">
    <w:name w:val="Основной текст с отступом 2 Знак1"/>
    <w:basedOn w:val="a1"/>
    <w:semiHidden/>
    <w:rsid w:val="009F795F"/>
    <w:rPr>
      <w:sz w:val="28"/>
      <w:szCs w:val="28"/>
    </w:rPr>
  </w:style>
  <w:style w:type="character" w:customStyle="1" w:styleId="317">
    <w:name w:val="Основной текст с отступом 3 Знак1"/>
    <w:basedOn w:val="a1"/>
    <w:semiHidden/>
    <w:rsid w:val="009F795F"/>
    <w:rPr>
      <w:sz w:val="16"/>
      <w:szCs w:val="16"/>
    </w:rPr>
  </w:style>
  <w:style w:type="character" w:customStyle="1" w:styleId="3f2">
    <w:name w:val="Знак Знак Знак Знак3"/>
    <w:basedOn w:val="16"/>
    <w:rsid w:val="009F795F"/>
    <w:rPr>
      <w:sz w:val="24"/>
      <w:szCs w:val="24"/>
      <w:lang w:val="ru-RU" w:eastAsia="ar-SA" w:bidi="ar-SA"/>
    </w:rPr>
  </w:style>
  <w:style w:type="character" w:customStyle="1" w:styleId="48">
    <w:name w:val="Знак4"/>
    <w:basedOn w:val="16"/>
    <w:rsid w:val="009F795F"/>
    <w:rPr>
      <w:sz w:val="24"/>
      <w:szCs w:val="24"/>
      <w:lang w:val="ru-RU" w:eastAsia="ar-SA" w:bidi="ar-SA"/>
    </w:rPr>
  </w:style>
  <w:style w:type="character" w:customStyle="1" w:styleId="1ffff0">
    <w:name w:val="Электронная подпись Знак1"/>
    <w:basedOn w:val="a1"/>
    <w:semiHidden/>
    <w:rsid w:val="009F795F"/>
    <w:rPr>
      <w:sz w:val="28"/>
      <w:szCs w:val="28"/>
    </w:rPr>
  </w:style>
  <w:style w:type="character" w:customStyle="1" w:styleId="1ffff1">
    <w:name w:val="Текст Знак1"/>
    <w:basedOn w:val="a1"/>
    <w:semiHidden/>
    <w:rsid w:val="009F795F"/>
    <w:rPr>
      <w:rFonts w:ascii="Consolas" w:hAnsi="Consolas" w:cs="Consolas"/>
      <w:sz w:val="21"/>
      <w:szCs w:val="21"/>
    </w:rPr>
  </w:style>
  <w:style w:type="character" w:customStyle="1" w:styleId="121">
    <w:name w:val="Знак12"/>
    <w:basedOn w:val="16"/>
    <w:rsid w:val="009F795F"/>
    <w:rPr>
      <w:rFonts w:ascii="Arial" w:hAnsi="Arial" w:cs="Arial" w:hint="default"/>
      <w:b/>
      <w:bCs/>
      <w:i/>
      <w:iCs/>
      <w:sz w:val="28"/>
      <w:szCs w:val="28"/>
      <w:lang w:val="ru-RU" w:eastAsia="ar-SA" w:bidi="ar-SA"/>
    </w:rPr>
  </w:style>
  <w:style w:type="character" w:customStyle="1" w:styleId="122">
    <w:name w:val="Знак Знак12"/>
    <w:basedOn w:val="16"/>
    <w:rsid w:val="009F795F"/>
    <w:rPr>
      <w:sz w:val="24"/>
      <w:szCs w:val="24"/>
      <w:u w:val="single"/>
      <w:lang w:val="ru-RU" w:eastAsia="ar-SA" w:bidi="ar-SA"/>
    </w:rPr>
  </w:style>
  <w:style w:type="character" w:customStyle="1" w:styleId="2120">
    <w:name w:val="Знак2 Знак Знак12"/>
    <w:basedOn w:val="16"/>
    <w:rsid w:val="009F795F"/>
    <w:rPr>
      <w:rFonts w:ascii="Arial" w:hAnsi="Arial" w:cs="Arial" w:hint="default"/>
      <w:b/>
      <w:bCs/>
      <w:i/>
      <w:iCs/>
      <w:sz w:val="28"/>
      <w:szCs w:val="28"/>
      <w:lang w:val="ru-RU" w:eastAsia="ar-SA" w:bidi="ar-SA"/>
    </w:rPr>
  </w:style>
  <w:style w:type="character" w:customStyle="1" w:styleId="320">
    <w:name w:val="Знак3 Знак Знак2"/>
    <w:basedOn w:val="16"/>
    <w:rsid w:val="009F795F"/>
    <w:rPr>
      <w:b/>
      <w:bCs w:val="0"/>
      <w:sz w:val="24"/>
      <w:szCs w:val="24"/>
      <w:u w:val="single"/>
      <w:lang w:val="ru-RU" w:eastAsia="ar-SA" w:bidi="ar-SA"/>
    </w:rPr>
  </w:style>
  <w:style w:type="character" w:customStyle="1" w:styleId="233">
    <w:name w:val="Знак2 Знак Знак3"/>
    <w:basedOn w:val="16"/>
    <w:rsid w:val="009F795F"/>
    <w:rPr>
      <w:b/>
      <w:bCs/>
      <w:sz w:val="24"/>
      <w:szCs w:val="24"/>
      <w:lang w:val="ru-RU" w:eastAsia="ar-SA" w:bidi="ar-SA"/>
    </w:rPr>
  </w:style>
  <w:style w:type="character" w:customStyle="1" w:styleId="123">
    <w:name w:val="Знак1 Знак Знак2"/>
    <w:basedOn w:val="16"/>
    <w:rsid w:val="009F795F"/>
    <w:rPr>
      <w:sz w:val="24"/>
      <w:szCs w:val="24"/>
      <w:lang w:val="ru-RU" w:eastAsia="ar-SA" w:bidi="ar-SA"/>
    </w:rPr>
  </w:style>
  <w:style w:type="character" w:customStyle="1" w:styleId="318">
    <w:name w:val="Основной текст 3 Знак1"/>
    <w:basedOn w:val="a1"/>
    <w:semiHidden/>
    <w:rsid w:val="009F795F"/>
    <w:rPr>
      <w:sz w:val="16"/>
      <w:szCs w:val="16"/>
    </w:rPr>
  </w:style>
  <w:style w:type="character" w:customStyle="1" w:styleId="1ffff2">
    <w:name w:val="Текст сноски Знак1"/>
    <w:basedOn w:val="a1"/>
    <w:semiHidden/>
    <w:rsid w:val="009F795F"/>
  </w:style>
  <w:style w:type="character" w:customStyle="1" w:styleId="3f3">
    <w:name w:val="Знак3"/>
    <w:basedOn w:val="16"/>
    <w:rsid w:val="009F795F"/>
    <w:rPr>
      <w:rFonts w:ascii="Arial" w:hAnsi="Arial" w:cs="Arial" w:hint="default"/>
      <w:b/>
      <w:bCs/>
      <w:i/>
      <w:iCs/>
      <w:sz w:val="28"/>
      <w:szCs w:val="28"/>
      <w:lang w:val="ru-RU" w:eastAsia="ar-SA" w:bidi="ar-SA"/>
    </w:rPr>
  </w:style>
  <w:style w:type="character" w:customStyle="1" w:styleId="114">
    <w:name w:val="Знак11"/>
    <w:basedOn w:val="16"/>
    <w:rsid w:val="009F795F"/>
    <w:rPr>
      <w:rFonts w:ascii="Arial" w:hAnsi="Arial" w:cs="Arial" w:hint="default"/>
      <w:b/>
      <w:bCs/>
      <w:i/>
      <w:iCs/>
      <w:sz w:val="28"/>
      <w:szCs w:val="28"/>
      <w:lang w:val="ru-RU" w:eastAsia="ar-SA" w:bidi="ar-SA"/>
    </w:rPr>
  </w:style>
  <w:style w:type="character" w:customStyle="1" w:styleId="115">
    <w:name w:val="Знак Знак11"/>
    <w:basedOn w:val="16"/>
    <w:rsid w:val="009F795F"/>
    <w:rPr>
      <w:sz w:val="24"/>
      <w:szCs w:val="24"/>
      <w:u w:val="single"/>
      <w:lang w:val="ru-RU" w:eastAsia="ar-SA" w:bidi="ar-SA"/>
    </w:rPr>
  </w:style>
  <w:style w:type="character" w:customStyle="1" w:styleId="2112">
    <w:name w:val="Знак2 Знак Знак11"/>
    <w:basedOn w:val="16"/>
    <w:rsid w:val="009F795F"/>
    <w:rPr>
      <w:rFonts w:ascii="Arial" w:hAnsi="Arial" w:cs="Arial" w:hint="default"/>
      <w:b/>
      <w:bCs/>
      <w:i/>
      <w:iCs/>
      <w:sz w:val="28"/>
      <w:szCs w:val="28"/>
      <w:lang w:val="ru-RU" w:eastAsia="ar-SA" w:bidi="ar-SA"/>
    </w:rPr>
  </w:style>
  <w:style w:type="character" w:customStyle="1" w:styleId="2fb">
    <w:name w:val="Знак Знак Знак Знак2"/>
    <w:basedOn w:val="16"/>
    <w:rsid w:val="009F795F"/>
    <w:rPr>
      <w:sz w:val="24"/>
      <w:szCs w:val="24"/>
      <w:lang w:val="ru-RU" w:eastAsia="ar-SA" w:bidi="ar-SA"/>
    </w:rPr>
  </w:style>
  <w:style w:type="character" w:customStyle="1" w:styleId="319">
    <w:name w:val="Знак3 Знак Знак1"/>
    <w:basedOn w:val="16"/>
    <w:rsid w:val="009F795F"/>
    <w:rPr>
      <w:b/>
      <w:bCs w:val="0"/>
      <w:sz w:val="24"/>
      <w:szCs w:val="24"/>
      <w:u w:val="single"/>
      <w:lang w:val="ru-RU" w:eastAsia="ar-SA" w:bidi="ar-SA"/>
    </w:rPr>
  </w:style>
  <w:style w:type="character" w:customStyle="1" w:styleId="223">
    <w:name w:val="Знак2 Знак Знак2"/>
    <w:basedOn w:val="16"/>
    <w:rsid w:val="009F795F"/>
    <w:rPr>
      <w:b/>
      <w:bCs/>
      <w:sz w:val="24"/>
      <w:szCs w:val="24"/>
      <w:lang w:val="ru-RU" w:eastAsia="ar-SA" w:bidi="ar-SA"/>
    </w:rPr>
  </w:style>
  <w:style w:type="character" w:customStyle="1" w:styleId="116">
    <w:name w:val="Знак1 Знак Знак1"/>
    <w:basedOn w:val="16"/>
    <w:rsid w:val="009F795F"/>
    <w:rPr>
      <w:sz w:val="24"/>
      <w:szCs w:val="24"/>
      <w:lang w:val="ru-RU" w:eastAsia="ar-SA" w:bidi="ar-SA"/>
    </w:rPr>
  </w:style>
  <w:style w:type="character" w:customStyle="1" w:styleId="docaccesstitle1">
    <w:name w:val="docaccess_title1"/>
    <w:basedOn w:val="a1"/>
    <w:rsid w:val="009F795F"/>
    <w:rPr>
      <w:rFonts w:ascii="Times New Roman" w:hAnsi="Times New Roman" w:cs="Times New Roman" w:hint="default"/>
      <w:sz w:val="28"/>
      <w:szCs w:val="28"/>
    </w:rPr>
  </w:style>
  <w:style w:type="character" w:customStyle="1" w:styleId="docaccessactnever">
    <w:name w:val="docaccess_act_never"/>
    <w:basedOn w:val="a1"/>
    <w:rsid w:val="009F795F"/>
  </w:style>
  <w:style w:type="character" w:customStyle="1" w:styleId="docaccessbase">
    <w:name w:val="docaccess_base"/>
    <w:basedOn w:val="a1"/>
    <w:rsid w:val="009F795F"/>
  </w:style>
  <w:style w:type="paragraph" w:customStyle="1" w:styleId="Title">
    <w:name w:val="Title!Название НПА"/>
    <w:basedOn w:val="a"/>
    <w:rsid w:val="009F795F"/>
    <w:pPr>
      <w:spacing w:before="240" w:after="60"/>
      <w:ind w:firstLine="567"/>
      <w:jc w:val="center"/>
      <w:outlineLvl w:val="0"/>
    </w:pPr>
    <w:rPr>
      <w:rFonts w:ascii="Arial" w:hAnsi="Arial" w:cs="Arial"/>
      <w:b/>
      <w:bCs/>
      <w:kern w:val="28"/>
      <w:sz w:val="32"/>
      <w:szCs w:val="32"/>
    </w:rPr>
  </w:style>
  <w:style w:type="character" w:customStyle="1" w:styleId="pt-a1-000005">
    <w:name w:val="pt-a1-000005"/>
    <w:basedOn w:val="a1"/>
    <w:rsid w:val="00A11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39289064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106235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49928787">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79715475">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eevaAV@NVraion.r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DF9F9-256C-4B4B-9F77-A19E3B513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10</Pages>
  <Words>2311</Words>
  <Characters>13176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Фадеева Анна Владимировна</cp:lastModifiedBy>
  <cp:revision>24</cp:revision>
  <cp:lastPrinted>2023-06-08T10:56:00Z</cp:lastPrinted>
  <dcterms:created xsi:type="dcterms:W3CDTF">2023-06-08T11:05:00Z</dcterms:created>
  <dcterms:modified xsi:type="dcterms:W3CDTF">2023-12-13T09:45:00Z</dcterms:modified>
</cp:coreProperties>
</file>